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86" w:rsidRPr="00B47218" w:rsidRDefault="009F6286" w:rsidP="009F6286">
      <w:pPr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共同目标奋斗量表</w:t>
      </w:r>
      <w:r w:rsidRPr="00B47218">
        <w:rPr>
          <w:rFonts w:ascii="黑体" w:eastAsia="黑体" w:hAnsi="黑体" w:hint="eastAsia"/>
          <w:sz w:val="24"/>
        </w:rPr>
        <w:t>（</w:t>
      </w:r>
      <w:r w:rsidRPr="00411BB7">
        <w:rPr>
          <w:rFonts w:ascii="宋体" w:hAnsi="宋体"/>
          <w:szCs w:val="21"/>
        </w:rPr>
        <w:t>Kenny</w:t>
      </w:r>
      <w:r>
        <w:rPr>
          <w:rFonts w:ascii="宋体" w:hAnsi="宋体" w:hint="eastAsia"/>
          <w:szCs w:val="21"/>
        </w:rPr>
        <w:t xml:space="preserve"> </w:t>
      </w:r>
      <w:r w:rsidRPr="00411BB7">
        <w:rPr>
          <w:rFonts w:ascii="宋体" w:hAnsi="宋体"/>
          <w:szCs w:val="21"/>
        </w:rPr>
        <w:t>W. T.</w:t>
      </w:r>
      <w:r>
        <w:rPr>
          <w:rFonts w:ascii="宋体" w:hAnsi="宋体" w:hint="eastAsia"/>
          <w:szCs w:val="21"/>
        </w:rPr>
        <w:t xml:space="preserve"> </w:t>
      </w:r>
      <w:r w:rsidRPr="00411BB7">
        <w:rPr>
          <w:rFonts w:ascii="宋体" w:hAnsi="宋体"/>
          <w:szCs w:val="21"/>
        </w:rPr>
        <w:t>Tan</w:t>
      </w:r>
      <w:r w:rsidRPr="00B47218">
        <w:rPr>
          <w:rFonts w:ascii="黑体" w:eastAsia="黑体" w:hAnsi="黑体" w:hint="eastAsia"/>
          <w:sz w:val="24"/>
        </w:rPr>
        <w:t>等，</w:t>
      </w:r>
      <w:r>
        <w:rPr>
          <w:rFonts w:ascii="黑体" w:eastAsia="黑体" w:hAnsi="黑体" w:hint="eastAsia"/>
          <w:sz w:val="24"/>
        </w:rPr>
        <w:t>2015</w:t>
      </w:r>
      <w:r w:rsidRPr="00B47218">
        <w:rPr>
          <w:rFonts w:ascii="黑体" w:eastAsia="黑体" w:hAnsi="黑体" w:hint="eastAsia"/>
          <w:sz w:val="24"/>
        </w:rPr>
        <w:t>）</w:t>
      </w:r>
    </w:p>
    <w:p w:rsidR="009F6286" w:rsidRPr="00B47218" w:rsidRDefault="009F6286" w:rsidP="009F6286">
      <w:pPr>
        <w:jc w:val="center"/>
        <w:rPr>
          <w:rFonts w:ascii="黑体" w:eastAsia="黑体" w:hAnsi="黑体" w:hint="eastAsia"/>
          <w:sz w:val="24"/>
        </w:rPr>
      </w:pPr>
      <w:r w:rsidRPr="00B47218"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/>
          <w:sz w:val="24"/>
        </w:rPr>
        <w:t xml:space="preserve">Communal </w:t>
      </w:r>
      <w:r>
        <w:rPr>
          <w:rFonts w:ascii="黑体" w:eastAsia="黑体" w:hAnsi="黑体" w:hint="eastAsia"/>
          <w:sz w:val="24"/>
        </w:rPr>
        <w:t>G</w:t>
      </w:r>
      <w:r>
        <w:rPr>
          <w:rFonts w:ascii="黑体" w:eastAsia="黑体" w:hAnsi="黑体"/>
          <w:sz w:val="24"/>
        </w:rPr>
        <w:t xml:space="preserve">oal </w:t>
      </w:r>
      <w:r>
        <w:rPr>
          <w:rFonts w:ascii="黑体" w:eastAsia="黑体" w:hAnsi="黑体" w:hint="eastAsia"/>
          <w:sz w:val="24"/>
        </w:rPr>
        <w:t>S</w:t>
      </w:r>
      <w:r w:rsidRPr="00646020">
        <w:rPr>
          <w:rFonts w:ascii="黑体" w:eastAsia="黑体" w:hAnsi="黑体"/>
          <w:sz w:val="24"/>
        </w:rPr>
        <w:t>trivings</w:t>
      </w:r>
      <w:r>
        <w:rPr>
          <w:rFonts w:ascii="黑体" w:eastAsia="黑体" w:hAnsi="黑体" w:hint="eastAsia"/>
          <w:sz w:val="24"/>
        </w:rPr>
        <w:t xml:space="preserve"> Scale</w:t>
      </w:r>
      <w:r w:rsidRPr="00B47218">
        <w:rPr>
          <w:rFonts w:ascii="黑体" w:eastAsia="黑体" w:hAnsi="黑体" w:hint="eastAsia"/>
          <w:sz w:val="24"/>
        </w:rPr>
        <w:t xml:space="preserve">, </w:t>
      </w:r>
      <w:r>
        <w:rPr>
          <w:rFonts w:ascii="黑体" w:eastAsia="黑体" w:hAnsi="黑体" w:hint="eastAsia"/>
          <w:sz w:val="24"/>
        </w:rPr>
        <w:t>CGS</w:t>
      </w:r>
      <w:r w:rsidRPr="00B47218">
        <w:rPr>
          <w:rFonts w:ascii="黑体" w:eastAsia="黑体" w:hAnsi="黑体" w:hint="eastAsia"/>
          <w:sz w:val="24"/>
        </w:rPr>
        <w:t>）</w:t>
      </w:r>
    </w:p>
    <w:p w:rsidR="009F6286" w:rsidRDefault="009F6286" w:rsidP="009F6286">
      <w:pPr>
        <w:spacing w:line="312" w:lineRule="auto"/>
        <w:rPr>
          <w:rFonts w:ascii="宋体" w:hAnsi="宋体" w:hint="eastAsia"/>
          <w:szCs w:val="21"/>
        </w:rPr>
      </w:pPr>
    </w:p>
    <w:p w:rsidR="009F6286" w:rsidRDefault="009F6286" w:rsidP="009F6286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9F6286" w:rsidRDefault="009F6286" w:rsidP="009F6286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共同目标奋斗（</w:t>
      </w:r>
      <w:r w:rsidRPr="0055154D">
        <w:rPr>
          <w:rFonts w:ascii="宋体" w:hAnsi="宋体"/>
          <w:szCs w:val="21"/>
        </w:rPr>
        <w:t xml:space="preserve">Communal </w:t>
      </w:r>
      <w:r w:rsidRPr="0055154D">
        <w:rPr>
          <w:rFonts w:ascii="宋体" w:hAnsi="宋体" w:hint="eastAsia"/>
          <w:szCs w:val="21"/>
        </w:rPr>
        <w:t>G</w:t>
      </w:r>
      <w:r w:rsidRPr="0055154D">
        <w:rPr>
          <w:rFonts w:ascii="宋体" w:hAnsi="宋体"/>
          <w:szCs w:val="21"/>
        </w:rPr>
        <w:t xml:space="preserve">oal </w:t>
      </w:r>
      <w:r w:rsidRPr="0055154D">
        <w:rPr>
          <w:rFonts w:ascii="宋体" w:hAnsi="宋体" w:hint="eastAsia"/>
          <w:szCs w:val="21"/>
        </w:rPr>
        <w:t>S</w:t>
      </w:r>
      <w:r w:rsidRPr="0055154D">
        <w:rPr>
          <w:rFonts w:ascii="宋体" w:hAnsi="宋体"/>
          <w:szCs w:val="21"/>
        </w:rPr>
        <w:t>trivings</w:t>
      </w:r>
      <w:r>
        <w:rPr>
          <w:rFonts w:ascii="宋体" w:hAnsi="宋体" w:hint="eastAsia"/>
          <w:szCs w:val="21"/>
        </w:rPr>
        <w:t>）是在社会化过程中，新员工要与同事们相互影响和联系的目标。</w:t>
      </w:r>
      <w:r w:rsidRPr="00411BB7">
        <w:rPr>
          <w:rFonts w:ascii="宋体" w:hAnsi="宋体"/>
          <w:szCs w:val="21"/>
        </w:rPr>
        <w:t>Kenny</w:t>
      </w:r>
      <w:r>
        <w:rPr>
          <w:rFonts w:ascii="宋体" w:hAnsi="宋体" w:hint="eastAsia"/>
          <w:szCs w:val="21"/>
        </w:rPr>
        <w:t xml:space="preserve"> </w:t>
      </w:r>
      <w:r w:rsidRPr="00411BB7">
        <w:rPr>
          <w:rFonts w:ascii="宋体" w:hAnsi="宋体"/>
          <w:szCs w:val="21"/>
        </w:rPr>
        <w:t>W. T.</w:t>
      </w:r>
      <w:r>
        <w:rPr>
          <w:rFonts w:ascii="宋体" w:hAnsi="宋体" w:hint="eastAsia"/>
          <w:szCs w:val="21"/>
        </w:rPr>
        <w:t xml:space="preserve"> </w:t>
      </w:r>
      <w:r w:rsidRPr="00411BB7">
        <w:rPr>
          <w:rFonts w:ascii="宋体" w:hAnsi="宋体"/>
          <w:szCs w:val="21"/>
        </w:rPr>
        <w:t>Tan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宋体" w:hAnsi="宋体" w:hint="eastAsia"/>
          <w:szCs w:val="21"/>
        </w:rPr>
        <w:t>认为，共同目标奋斗是一个新奇的概念，它抓住了新成员参与交流互动的倾向，能够预测互相交流的关系建设性积极行为，并能促进社会和组织学习。</w:t>
      </w:r>
    </w:p>
    <w:p w:rsidR="009F6286" w:rsidRDefault="009F6286" w:rsidP="009F6286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他们认为，共同目标奋斗突出了工作环境的社会因素，从而增加了新成员在积极的人际交往行为中的参与度，促进了他们在工作场所中的社会联系。</w:t>
      </w:r>
    </w:p>
    <w:p w:rsidR="009F6286" w:rsidRDefault="009F6286" w:rsidP="009F6286">
      <w:pPr>
        <w:spacing w:line="312" w:lineRule="auto"/>
        <w:ind w:firstLine="420"/>
        <w:rPr>
          <w:rFonts w:ascii="宋体" w:hAnsi="宋体" w:hint="eastAsia"/>
          <w:szCs w:val="21"/>
        </w:rPr>
      </w:pPr>
    </w:p>
    <w:p w:rsidR="009F6286" w:rsidRDefault="009F6286" w:rsidP="009F6286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9F6286" w:rsidRDefault="009F6286" w:rsidP="009F6286">
      <w:pPr>
        <w:spacing w:line="312" w:lineRule="auto"/>
        <w:ind w:firstLine="420"/>
        <w:rPr>
          <w:rFonts w:hint="eastAsia"/>
        </w:rPr>
      </w:pPr>
      <w:r w:rsidRPr="00411BB7">
        <w:rPr>
          <w:rFonts w:ascii="宋体" w:hAnsi="宋体"/>
          <w:szCs w:val="21"/>
        </w:rPr>
        <w:t>Kenny</w:t>
      </w:r>
      <w:r>
        <w:rPr>
          <w:rFonts w:ascii="宋体" w:hAnsi="宋体" w:hint="eastAsia"/>
          <w:szCs w:val="21"/>
        </w:rPr>
        <w:t xml:space="preserve"> </w:t>
      </w:r>
      <w:r w:rsidRPr="00411BB7">
        <w:rPr>
          <w:rFonts w:ascii="宋体" w:hAnsi="宋体"/>
          <w:szCs w:val="21"/>
        </w:rPr>
        <w:t>W. T.</w:t>
      </w:r>
      <w:r>
        <w:rPr>
          <w:rFonts w:ascii="宋体" w:hAnsi="宋体" w:hint="eastAsia"/>
          <w:szCs w:val="21"/>
        </w:rPr>
        <w:t xml:space="preserve"> </w:t>
      </w:r>
      <w:r w:rsidRPr="00411BB7">
        <w:rPr>
          <w:rFonts w:ascii="宋体" w:hAnsi="宋体"/>
          <w:szCs w:val="21"/>
        </w:rPr>
        <w:t>Tan</w:t>
      </w:r>
      <w:r>
        <w:rPr>
          <w:rFonts w:ascii="宋体" w:hAnsi="宋体" w:hint="eastAsia"/>
          <w:szCs w:val="21"/>
        </w:rPr>
        <w:t>等对六项因素进行了分析，内部一致性系数为0.74，高于信度的推荐值，有较好的内部一致性信度。</w:t>
      </w:r>
      <w:r w:rsidRPr="00646020">
        <w:t xml:space="preserve"> </w:t>
      </w:r>
    </w:p>
    <w:p w:rsidR="009F6286" w:rsidRDefault="009F6286" w:rsidP="009F6286">
      <w:pPr>
        <w:spacing w:line="312" w:lineRule="auto"/>
        <w:ind w:firstLine="420"/>
        <w:rPr>
          <w:rFonts w:hint="eastAsia"/>
        </w:rPr>
      </w:pPr>
    </w:p>
    <w:p w:rsidR="009F6286" w:rsidRDefault="009F6286" w:rsidP="009F6286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9F6286" w:rsidRDefault="009F6286" w:rsidP="009F6286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请您根据自己的实际感受和体会，用下面5项描述对您自己进行评价和判断，并在最符合的数字上划○。评价和判断的标准如下：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50"/>
        <w:gridCol w:w="1418"/>
        <w:gridCol w:w="1559"/>
        <w:gridCol w:w="1417"/>
        <w:gridCol w:w="1192"/>
        <w:gridCol w:w="339"/>
        <w:gridCol w:w="29"/>
        <w:gridCol w:w="363"/>
        <w:gridCol w:w="359"/>
        <w:gridCol w:w="270"/>
        <w:gridCol w:w="90"/>
        <w:gridCol w:w="335"/>
        <w:gridCol w:w="425"/>
        <w:gridCol w:w="426"/>
      </w:tblGrid>
      <w:tr w:rsidR="009F6286" w:rsidTr="00337227"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  <w:b/>
              </w:rPr>
            </w:pPr>
            <w:r w:rsidRPr="00411BB7">
              <w:rPr>
                <w:rFonts w:hint="eastAsia"/>
                <w:b/>
              </w:rPr>
              <w:t>非常不同意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  <w:b/>
              </w:rPr>
            </w:pPr>
            <w:r w:rsidRPr="00411BB7">
              <w:rPr>
                <w:rFonts w:hint="eastAsia"/>
                <w:b/>
              </w:rPr>
              <w:t>不同意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  <w:b/>
              </w:rPr>
            </w:pPr>
            <w:r w:rsidRPr="00411BB7">
              <w:rPr>
                <w:rFonts w:ascii="宋体" w:hAnsi="宋体" w:cs="Arial" w:hint="eastAsia"/>
                <w:b/>
                <w:szCs w:val="21"/>
              </w:rPr>
              <w:t>有点不同意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  <w:b/>
              </w:rPr>
            </w:pPr>
            <w:r w:rsidRPr="00411BB7">
              <w:rPr>
                <w:rFonts w:hint="eastAsia"/>
                <w:b/>
              </w:rPr>
              <w:t>不太确定</w:t>
            </w:r>
          </w:p>
        </w:tc>
        <w:tc>
          <w:tcPr>
            <w:tcW w:w="1560" w:type="dxa"/>
            <w:gridSpan w:val="3"/>
            <w:tcBorders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  <w:b/>
              </w:rPr>
            </w:pPr>
            <w:r w:rsidRPr="00411BB7">
              <w:rPr>
                <w:rFonts w:hint="eastAsia"/>
                <w:b/>
              </w:rPr>
              <w:t>有点同意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  <w:b/>
              </w:rPr>
            </w:pPr>
            <w:r w:rsidRPr="00411BB7">
              <w:rPr>
                <w:rFonts w:hint="eastAsia"/>
                <w:b/>
              </w:rPr>
              <w:t>同意</w:t>
            </w:r>
          </w:p>
        </w:tc>
        <w:tc>
          <w:tcPr>
            <w:tcW w:w="1276" w:type="dxa"/>
            <w:gridSpan w:val="4"/>
            <w:tcBorders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  <w:b/>
              </w:rPr>
            </w:pPr>
            <w:r w:rsidRPr="00411BB7">
              <w:rPr>
                <w:rFonts w:hint="eastAsia"/>
                <w:b/>
              </w:rPr>
              <w:t>非常同意</w:t>
            </w:r>
          </w:p>
        </w:tc>
      </w:tr>
      <w:tr w:rsidR="009F6286" w:rsidTr="00337227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</w:rPr>
            </w:pPr>
            <w:r w:rsidRPr="00411BB7"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</w:rPr>
            </w:pPr>
            <w:r w:rsidRPr="00411BB7"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</w:rPr>
            </w:pPr>
            <w:r w:rsidRPr="00411BB7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</w:rPr>
            </w:pPr>
            <w:r w:rsidRPr="00411BB7">
              <w:rPr>
                <w:rFonts w:hint="eastAsia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</w:rPr>
            </w:pPr>
            <w:r w:rsidRPr="00411BB7">
              <w:rPr>
                <w:rFonts w:hint="eastAsia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</w:rPr>
            </w:pPr>
            <w:r w:rsidRPr="00411BB7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286" w:rsidRPr="00411BB7" w:rsidRDefault="009F6286" w:rsidP="00337227">
            <w:pPr>
              <w:spacing w:line="312" w:lineRule="auto"/>
              <w:jc w:val="center"/>
              <w:rPr>
                <w:rFonts w:hint="eastAsia"/>
              </w:rPr>
            </w:pPr>
            <w:r w:rsidRPr="00411BB7">
              <w:rPr>
                <w:rFonts w:hint="eastAsia"/>
              </w:rPr>
              <w:t>7</w:t>
            </w:r>
          </w:p>
        </w:tc>
      </w:tr>
      <w:tr w:rsidR="009F6286" w:rsidTr="00337227">
        <w:tc>
          <w:tcPr>
            <w:tcW w:w="723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</w:tr>
      <w:tr w:rsidR="009F6286" w:rsidTr="0033722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F6286" w:rsidRDefault="009F6286" w:rsidP="0033722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36" w:type="dxa"/>
            <w:gridSpan w:val="5"/>
            <w:tcBorders>
              <w:bottom w:val="single" w:sz="4" w:space="0" w:color="auto"/>
            </w:tcBorders>
            <w:vAlign w:val="bottom"/>
          </w:tcPr>
          <w:p w:rsidR="009F6286" w:rsidRDefault="009F6286" w:rsidP="00337227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646020">
              <w:rPr>
                <w:rFonts w:ascii="宋体" w:hAnsi="宋体" w:cs="宋体"/>
                <w:szCs w:val="21"/>
              </w:rPr>
              <w:t>I am willing to take the initiative to get to know my co-workers personally.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9F6286" w:rsidTr="00337227">
        <w:tc>
          <w:tcPr>
            <w:tcW w:w="426" w:type="dxa"/>
            <w:shd w:val="clear" w:color="auto" w:fill="E0E0E0"/>
            <w:vAlign w:val="center"/>
          </w:tcPr>
          <w:p w:rsidR="009F6286" w:rsidRDefault="009F6286" w:rsidP="0033722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36" w:type="dxa"/>
            <w:gridSpan w:val="5"/>
            <w:shd w:val="clear" w:color="auto" w:fill="E0E0E0"/>
            <w:vAlign w:val="bottom"/>
          </w:tcPr>
          <w:p w:rsidR="009F6286" w:rsidRDefault="009F6286" w:rsidP="0033722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I enjoy initiating conversations with my supervisor and/or co-workers to get to know them.</w:t>
            </w:r>
          </w:p>
        </w:tc>
        <w:tc>
          <w:tcPr>
            <w:tcW w:w="339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gridSpan w:val="2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gridSpan w:val="2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35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425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426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9F6286" w:rsidTr="0033722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F6286" w:rsidRDefault="009F6286" w:rsidP="0033722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436" w:type="dxa"/>
            <w:gridSpan w:val="5"/>
            <w:tcBorders>
              <w:bottom w:val="single" w:sz="4" w:space="0" w:color="auto"/>
            </w:tcBorders>
            <w:vAlign w:val="bottom"/>
          </w:tcPr>
          <w:p w:rsidR="009F6286" w:rsidRDefault="009F6286" w:rsidP="00337227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646020">
              <w:rPr>
                <w:rFonts w:ascii="宋体" w:hAnsi="宋体" w:cs="宋体"/>
                <w:szCs w:val="21"/>
              </w:rPr>
              <w:t>I value helping co-workers with their tasks in an attempt to forge close relationships.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9F6286" w:rsidTr="00337227">
        <w:tc>
          <w:tcPr>
            <w:tcW w:w="426" w:type="dxa"/>
            <w:shd w:val="clear" w:color="auto" w:fill="E0E0E0"/>
            <w:vAlign w:val="center"/>
          </w:tcPr>
          <w:p w:rsidR="009F6286" w:rsidRDefault="009F6286" w:rsidP="0033722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436" w:type="dxa"/>
            <w:gridSpan w:val="5"/>
            <w:shd w:val="clear" w:color="auto" w:fill="E0E0E0"/>
            <w:vAlign w:val="bottom"/>
          </w:tcPr>
          <w:p w:rsidR="009F6286" w:rsidRDefault="009F6286" w:rsidP="0033722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It is important to me to form a good relationship with my supervisor by the end of the internship.</w:t>
            </w:r>
          </w:p>
        </w:tc>
        <w:tc>
          <w:tcPr>
            <w:tcW w:w="339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gridSpan w:val="2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gridSpan w:val="2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35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425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426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9F6286" w:rsidTr="0033722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F6286" w:rsidRDefault="009F6286" w:rsidP="0033722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36" w:type="dxa"/>
            <w:gridSpan w:val="5"/>
            <w:tcBorders>
              <w:bottom w:val="single" w:sz="4" w:space="0" w:color="auto"/>
            </w:tcBorders>
            <w:vAlign w:val="bottom"/>
          </w:tcPr>
          <w:p w:rsidR="009F6286" w:rsidRDefault="009F6286" w:rsidP="00337227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646020">
              <w:rPr>
                <w:rFonts w:ascii="宋体" w:hAnsi="宋体" w:cs="宋体"/>
                <w:szCs w:val="21"/>
              </w:rPr>
              <w:t>I prefer to work in environments where I can interact and socialize with co-workers</w:t>
            </w:r>
            <w:r>
              <w:rPr>
                <w:rFonts w:ascii="宋体" w:hAnsi="宋体" w:cs="宋体" w:hint="eastAsia"/>
                <w:szCs w:val="21"/>
              </w:rPr>
              <w:t>.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9F6286" w:rsidTr="00337227">
        <w:tc>
          <w:tcPr>
            <w:tcW w:w="426" w:type="dxa"/>
            <w:shd w:val="clear" w:color="auto" w:fill="E0E0E0"/>
            <w:vAlign w:val="center"/>
          </w:tcPr>
          <w:p w:rsidR="009F6286" w:rsidRDefault="009F6286" w:rsidP="00337227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436" w:type="dxa"/>
            <w:gridSpan w:val="5"/>
            <w:shd w:val="clear" w:color="auto" w:fill="E0E0E0"/>
            <w:vAlign w:val="bottom"/>
          </w:tcPr>
          <w:p w:rsidR="009F6286" w:rsidRDefault="009F6286" w:rsidP="00337227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It is important for me to stay in contact with my co-workers even after my internship.</w:t>
            </w:r>
          </w:p>
        </w:tc>
        <w:tc>
          <w:tcPr>
            <w:tcW w:w="339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gridSpan w:val="2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gridSpan w:val="2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35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425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426" w:type="dxa"/>
            <w:shd w:val="clear" w:color="auto" w:fill="E0E0E0"/>
          </w:tcPr>
          <w:p w:rsidR="009F6286" w:rsidRDefault="009F6286" w:rsidP="0033722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</w:tbl>
    <w:p w:rsidR="009F6286" w:rsidRDefault="009F6286" w:rsidP="009F6286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计分方法</w:t>
      </w:r>
    </w:p>
    <w:p w:rsidR="009F6286" w:rsidRDefault="009F6286" w:rsidP="009F6286">
      <w:pPr>
        <w:spacing w:line="312" w:lineRule="auto"/>
        <w:ind w:firstLine="40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共同目标奋斗量表总共6道题，可以计算平均分或总分。</w:t>
      </w:r>
    </w:p>
    <w:p w:rsidR="009F6286" w:rsidRDefault="009F6286" w:rsidP="009F6286">
      <w:pPr>
        <w:spacing w:line="312" w:lineRule="auto"/>
        <w:ind w:firstLine="405"/>
        <w:rPr>
          <w:rFonts w:hint="eastAsia"/>
        </w:rPr>
      </w:pPr>
    </w:p>
    <w:p w:rsidR="009F6286" w:rsidRDefault="009F6286" w:rsidP="009F6286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9F6286" w:rsidRPr="005566B8" w:rsidRDefault="009F6286" w:rsidP="009F6286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566B8">
        <w:rPr>
          <w:rFonts w:ascii="宋体" w:hAnsi="宋体" w:cs="宋体"/>
          <w:kern w:val="0"/>
          <w:sz w:val="24"/>
        </w:rPr>
        <w:t xml:space="preserve">Tan, K. W. T., Au, A. K. C., Cooper-Thomas, H. D., &amp; Aw, S. S. Y. (2015). The effect of learning goal orientation and communal goal strivings on newcomer proactive </w:t>
      </w:r>
      <w:proofErr w:type="spellStart"/>
      <w:r w:rsidRPr="005566B8">
        <w:rPr>
          <w:rFonts w:ascii="宋体" w:hAnsi="宋体" w:cs="宋体"/>
          <w:kern w:val="0"/>
          <w:sz w:val="24"/>
        </w:rPr>
        <w:t>behaviours</w:t>
      </w:r>
      <w:proofErr w:type="spellEnd"/>
      <w:r w:rsidRPr="005566B8">
        <w:rPr>
          <w:rFonts w:ascii="宋体" w:hAnsi="宋体" w:cs="宋体"/>
          <w:kern w:val="0"/>
          <w:sz w:val="24"/>
        </w:rPr>
        <w:t xml:space="preserve"> and learning. </w:t>
      </w:r>
      <w:r w:rsidRPr="005566B8">
        <w:rPr>
          <w:rFonts w:ascii="宋体" w:hAnsi="宋体" w:cs="宋体"/>
          <w:i/>
          <w:iCs/>
          <w:kern w:val="0"/>
          <w:sz w:val="24"/>
        </w:rPr>
        <w:t>Journal of Occupational &amp; Organizational Psychology,</w:t>
      </w:r>
      <w:r w:rsidRPr="005566B8">
        <w:rPr>
          <w:rFonts w:ascii="宋体" w:hAnsi="宋体" w:cs="宋体"/>
          <w:kern w:val="0"/>
          <w:sz w:val="24"/>
        </w:rPr>
        <w:t xml:space="preserve"> </w:t>
      </w:r>
      <w:r w:rsidRPr="005566B8">
        <w:rPr>
          <w:rFonts w:ascii="宋体" w:hAnsi="宋体" w:cs="宋体"/>
          <w:i/>
          <w:iCs/>
          <w:kern w:val="0"/>
          <w:sz w:val="24"/>
        </w:rPr>
        <w:t>89</w:t>
      </w:r>
      <w:r w:rsidRPr="005566B8">
        <w:rPr>
          <w:rFonts w:ascii="宋体" w:hAnsi="宋体" w:cs="宋体"/>
          <w:kern w:val="0"/>
          <w:sz w:val="24"/>
        </w:rPr>
        <w:t>(2), 420–445.</w:t>
      </w:r>
    </w:p>
    <w:p w:rsidR="009F6286" w:rsidRDefault="009F6286" w:rsidP="009F6286">
      <w:pPr>
        <w:spacing w:line="400" w:lineRule="atLeast"/>
        <w:ind w:firstLine="420"/>
        <w:rPr>
          <w:rFonts w:ascii="宋体" w:hAnsi="宋体" w:cs="Lantinghei TC Heavy" w:hint="eastAsia"/>
          <w:color w:val="000000"/>
          <w:kern w:val="0"/>
          <w:szCs w:val="21"/>
          <w:shd w:val="clear" w:color="auto" w:fill="FFFFFF"/>
        </w:rPr>
      </w:pPr>
    </w:p>
    <w:p w:rsidR="009F6286" w:rsidRPr="00142C33" w:rsidRDefault="009F6286" w:rsidP="009F6286">
      <w:pPr>
        <w:spacing w:line="400" w:lineRule="atLeast"/>
        <w:ind w:firstLine="420"/>
        <w:rPr>
          <w:rFonts w:ascii="黑体" w:eastAsia="黑体" w:hAnsi="宋体" w:hint="eastAsia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4" w:history="1">
        <w:r w:rsidRPr="005B4E67">
          <w:rPr>
            <w:rStyle w:val="a4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9F6286" w:rsidRPr="006A6136" w:rsidRDefault="009F6286" w:rsidP="009F6286">
      <w:pPr>
        <w:widowControl/>
        <w:spacing w:line="312" w:lineRule="auto"/>
        <w:jc w:val="left"/>
        <w:rPr>
          <w:rFonts w:ascii="宋体" w:hAnsi="宋体"/>
          <w:kern w:val="0"/>
          <w:szCs w:val="21"/>
        </w:rPr>
      </w:pPr>
    </w:p>
    <w:p w:rsidR="00062D02" w:rsidRDefault="00062D02"/>
    <w:sectPr w:rsidR="00062D02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ntinghei TC Heavy">
    <w:altName w:val="Mongolian Baiti"/>
    <w:charset w:val="00"/>
    <w:family w:val="auto"/>
    <w:pitch w:val="default"/>
    <w:sig w:usb0="00000003" w:usb1="080E0000" w:usb2="0000000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3AF" w:rsidRDefault="009F6286" w:rsidP="007213AF">
    <w:pPr>
      <w:pStyle w:val="a3"/>
      <w:jc w:val="center"/>
    </w:pPr>
    <w:proofErr w:type="spellStart"/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 w:rsidRPr="005B4E67">
        <w:rPr>
          <w:rStyle w:val="a4"/>
          <w:rFonts w:hint="eastAsia"/>
        </w:rPr>
        <w:t>www.obhrm.net</w:t>
      </w:r>
    </w:hyperlink>
    <w:r>
      <w:rPr>
        <w:rFonts w:hint="eastAsia"/>
      </w:rPr>
      <w:t>）</w:t>
    </w:r>
    <w:r>
      <w:rPr>
        <w:rFonts w:hint="eastAsia"/>
      </w:rPr>
      <w:t>整理，供</w:t>
    </w:r>
    <w:r>
      <w:rPr>
        <w:rFonts w:hint="eastAsia"/>
      </w:rPr>
      <w:t>学者</w:t>
    </w:r>
    <w:r>
      <w:rPr>
        <w:rFonts w:hint="eastAsia"/>
      </w:rPr>
      <w:t>在学术</w:t>
    </w:r>
    <w:r>
      <w:rPr>
        <w:rFonts w:hint="eastAsia"/>
      </w:rPr>
      <w:t>研究</w:t>
    </w:r>
    <w:r>
      <w:rPr>
        <w:rFonts w:hint="eastAsia"/>
      </w:rPr>
      <w:t>中</w:t>
    </w:r>
    <w:r>
      <w:rPr>
        <w:rFonts w:hint="eastAsia"/>
      </w:rPr>
      <w:t>使用，</w:t>
    </w:r>
    <w:r>
      <w:rPr>
        <w:rFonts w:hint="eastAsia"/>
      </w:rPr>
      <w:t>商业使用请与原作者联系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286"/>
    <w:rsid w:val="00062D02"/>
    <w:rsid w:val="009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628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9F6286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Hyperlink"/>
    <w:rsid w:val="009F62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obhrm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2016-10-14T14:33:00Z</dcterms:created>
  <dcterms:modified xsi:type="dcterms:W3CDTF">2016-10-14T14:34:00Z</dcterms:modified>
</cp:coreProperties>
</file>