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FD" w:rsidRDefault="006C1B60">
      <w:pPr>
        <w:jc w:val="center"/>
        <w:rPr>
          <w:rFonts w:ascii="黑体" w:eastAsia="黑体" w:hAnsi="黑体"/>
          <w:sz w:val="24"/>
        </w:rPr>
      </w:pPr>
      <w:bookmarkStart w:id="0" w:name="_GoBack"/>
      <w:r>
        <w:rPr>
          <w:rFonts w:ascii="黑体" w:eastAsia="黑体" w:hAnsi="黑体" w:hint="eastAsia"/>
          <w:sz w:val="24"/>
        </w:rPr>
        <w:t>职场基本心理需求</w:t>
      </w:r>
      <w:r w:rsidR="00327F91">
        <w:rPr>
          <w:rFonts w:ascii="黑体" w:eastAsia="黑体" w:hAnsi="黑体" w:hint="eastAsia"/>
          <w:sz w:val="24"/>
        </w:rPr>
        <w:t>（</w:t>
      </w:r>
      <w:r>
        <w:rPr>
          <w:rFonts w:ascii="黑体" w:eastAsia="黑体" w:hAnsi="黑体" w:hint="eastAsia"/>
          <w:sz w:val="24"/>
        </w:rPr>
        <w:t>赵斌，付正雪</w:t>
      </w:r>
      <w:r w:rsidR="00327F91">
        <w:rPr>
          <w:rFonts w:ascii="黑体" w:eastAsia="黑体" w:hAnsi="黑体" w:hint="eastAsia"/>
          <w:sz w:val="24"/>
        </w:rPr>
        <w:t>，20</w:t>
      </w:r>
      <w:r>
        <w:rPr>
          <w:rFonts w:ascii="黑体" w:eastAsia="黑体" w:hAnsi="黑体" w:hint="eastAsia"/>
          <w:sz w:val="24"/>
        </w:rPr>
        <w:t>17</w:t>
      </w:r>
      <w:r w:rsidR="00327F91">
        <w:rPr>
          <w:rFonts w:ascii="黑体" w:eastAsia="黑体" w:hAnsi="黑体" w:hint="eastAsia"/>
          <w:sz w:val="24"/>
        </w:rPr>
        <w:t>）</w:t>
      </w:r>
    </w:p>
    <w:p w:rsidR="00090EFD" w:rsidRDefault="00327F91">
      <w:pPr>
        <w:jc w:val="center"/>
        <w:rPr>
          <w:rFonts w:ascii="黑体" w:eastAsia="黑体" w:hAnsi="黑体"/>
          <w:sz w:val="24"/>
        </w:rPr>
      </w:pPr>
      <w:r>
        <w:rPr>
          <w:rFonts w:ascii="黑体" w:eastAsia="黑体" w:hAnsi="黑体" w:hint="eastAsia"/>
          <w:sz w:val="24"/>
        </w:rPr>
        <w:t>（</w:t>
      </w:r>
      <w:r w:rsidR="006C1B60">
        <w:rPr>
          <w:rFonts w:ascii="黑体" w:eastAsia="黑体" w:hAnsi="黑体" w:hint="eastAsia"/>
          <w:sz w:val="24"/>
        </w:rPr>
        <w:t>work</w:t>
      </w:r>
      <w:r w:rsidR="006C1B60">
        <w:rPr>
          <w:rFonts w:ascii="黑体" w:eastAsia="黑体" w:hAnsi="黑体"/>
          <w:sz w:val="24"/>
        </w:rPr>
        <w:t>-related basic psychological need</w:t>
      </w:r>
      <w:r>
        <w:rPr>
          <w:rFonts w:ascii="黑体" w:eastAsia="黑体" w:hAnsi="黑体" w:hint="eastAsia"/>
          <w:sz w:val="24"/>
        </w:rPr>
        <w:t xml:space="preserve"> ,</w:t>
      </w:r>
      <w:r w:rsidR="006C1B60">
        <w:rPr>
          <w:rFonts w:ascii="黑体" w:eastAsia="黑体" w:hAnsi="黑体"/>
          <w:sz w:val="24"/>
        </w:rPr>
        <w:t>WBPN</w:t>
      </w:r>
      <w:r>
        <w:rPr>
          <w:rFonts w:ascii="黑体" w:eastAsia="黑体" w:hAnsi="黑体" w:hint="eastAsia"/>
          <w:sz w:val="24"/>
        </w:rPr>
        <w:t>）</w:t>
      </w:r>
    </w:p>
    <w:p w:rsidR="00090EFD" w:rsidRDefault="00090EFD">
      <w:pPr>
        <w:spacing w:line="312" w:lineRule="auto"/>
        <w:rPr>
          <w:rFonts w:ascii="宋体" w:hAnsi="宋体"/>
          <w:szCs w:val="21"/>
        </w:rPr>
      </w:pPr>
    </w:p>
    <w:p w:rsidR="00090EFD" w:rsidRDefault="00327F91">
      <w:pPr>
        <w:spacing w:line="312" w:lineRule="auto"/>
        <w:rPr>
          <w:rFonts w:ascii="黑体" w:eastAsia="黑体" w:hAnsi="黑体"/>
          <w:sz w:val="30"/>
          <w:szCs w:val="30"/>
        </w:rPr>
      </w:pPr>
      <w:r>
        <w:rPr>
          <w:rFonts w:ascii="黑体" w:eastAsia="黑体" w:hAnsi="黑体" w:hint="eastAsia"/>
          <w:sz w:val="30"/>
          <w:szCs w:val="30"/>
        </w:rPr>
        <w:t>简介</w:t>
      </w:r>
    </w:p>
    <w:p w:rsidR="00090EFD" w:rsidRDefault="006C1B60">
      <w:pPr>
        <w:spacing w:line="312" w:lineRule="auto"/>
        <w:ind w:firstLine="420"/>
      </w:pPr>
      <w:r>
        <w:rPr>
          <w:rFonts w:hint="eastAsia"/>
        </w:rPr>
        <w:t>基本心理学球由美国心理学家</w:t>
      </w:r>
      <w:r>
        <w:rPr>
          <w:rFonts w:hint="eastAsia"/>
        </w:rPr>
        <w:t>Ryan</w:t>
      </w:r>
      <w:r>
        <w:rPr>
          <w:rFonts w:hint="eastAsia"/>
        </w:rPr>
        <w:t>和</w:t>
      </w:r>
      <w:r>
        <w:rPr>
          <w:rFonts w:hint="eastAsia"/>
        </w:rPr>
        <w:t>Deci</w:t>
      </w:r>
      <w:r>
        <w:rPr>
          <w:rFonts w:hint="eastAsia"/>
        </w:rPr>
        <w:t>（</w:t>
      </w:r>
      <w:r>
        <w:rPr>
          <w:rFonts w:hint="eastAsia"/>
        </w:rPr>
        <w:t>2000</w:t>
      </w:r>
      <w:r>
        <w:rPr>
          <w:rFonts w:hint="eastAsia"/>
        </w:rPr>
        <w:t>）提出，指人类内心普遍存在着一种最求自身发展的需求：这种需求与生俱来，贯穿生命体始终；该需求的满足可以促进个体的人格及认知结构的健康成长与完善，可以预测、激发和指导个体的行为</w:t>
      </w:r>
      <w:r w:rsidR="00327F91">
        <w:rPr>
          <w:rFonts w:hint="eastAsia"/>
        </w:rPr>
        <w:t>。</w:t>
      </w:r>
      <w:proofErr w:type="spellStart"/>
      <w:r>
        <w:rPr>
          <w:rFonts w:hint="eastAsia"/>
        </w:rPr>
        <w:t>Broeck</w:t>
      </w:r>
      <w:proofErr w:type="spellEnd"/>
      <w:r>
        <w:rPr>
          <w:rFonts w:hint="eastAsia"/>
        </w:rPr>
        <w:t>等将基本心理需求运用于职场，将其分为关系需求、自主需求与胜任需求三个维度：关系需求是指渴望建立一种与他人互相尊重和信赖关系的需求；胜任需求是指个体对自己的行为或行动能够达到某个水平的信念，详细自己能够胜任该活动的需求；自主需求是指自我决定的需求，即个体依据自我意愿行动的需求。</w:t>
      </w:r>
    </w:p>
    <w:p w:rsidR="006C1B60" w:rsidRDefault="006C1B60">
      <w:pPr>
        <w:spacing w:line="312" w:lineRule="auto"/>
        <w:ind w:firstLine="420"/>
      </w:pPr>
      <w:r>
        <w:rPr>
          <w:rFonts w:hint="eastAsia"/>
        </w:rPr>
        <w:t>赵斌和付正雪（</w:t>
      </w:r>
      <w:r>
        <w:rPr>
          <w:rFonts w:hint="eastAsia"/>
        </w:rPr>
        <w:t>2017</w:t>
      </w:r>
      <w:r>
        <w:rPr>
          <w:rFonts w:hint="eastAsia"/>
        </w:rPr>
        <w:t>）在中国组织情境下对以往西方以往调研问卷的有效性进行检验与修正，并形成了在中国本土情境下的职场基本心理需求量表。</w:t>
      </w:r>
    </w:p>
    <w:p w:rsidR="00090EFD" w:rsidRDefault="00090EFD">
      <w:pPr>
        <w:spacing w:line="312" w:lineRule="auto"/>
        <w:ind w:firstLine="420"/>
      </w:pPr>
    </w:p>
    <w:p w:rsidR="00090EFD" w:rsidRDefault="00327F91">
      <w:pPr>
        <w:spacing w:line="312" w:lineRule="auto"/>
        <w:rPr>
          <w:rFonts w:ascii="黑体" w:eastAsia="黑体" w:hAnsi="黑体"/>
          <w:sz w:val="30"/>
          <w:szCs w:val="30"/>
        </w:rPr>
      </w:pPr>
      <w:r>
        <w:rPr>
          <w:rFonts w:ascii="黑体" w:eastAsia="黑体" w:hAnsi="黑体" w:hint="eastAsia"/>
          <w:sz w:val="30"/>
          <w:szCs w:val="30"/>
        </w:rPr>
        <w:t>信度与效度</w:t>
      </w:r>
    </w:p>
    <w:p w:rsidR="008726B3" w:rsidRDefault="008726B3">
      <w:pPr>
        <w:spacing w:line="360" w:lineRule="auto"/>
        <w:ind w:firstLine="420"/>
      </w:pPr>
      <w:r>
        <w:rPr>
          <w:rFonts w:hint="eastAsia"/>
        </w:rPr>
        <w:t>该量表的开发是基于扎根理论进行，首先通过深度访谈和焦点小组访谈手机原始访谈资料，然后采用扎根理论的研究方法进行处理，体量出中国情境下的职场基本心理需求的维度构成，并形成初始量表。</w:t>
      </w:r>
      <w:r w:rsidR="00A43C60">
        <w:rPr>
          <w:rFonts w:hint="eastAsia"/>
        </w:rPr>
        <w:t>该初始量表最终保留了</w:t>
      </w:r>
      <w:r w:rsidR="00A43C60">
        <w:rPr>
          <w:rFonts w:hint="eastAsia"/>
        </w:rPr>
        <w:t>984</w:t>
      </w:r>
      <w:r w:rsidR="00A43C60">
        <w:rPr>
          <w:rFonts w:hint="eastAsia"/>
        </w:rPr>
        <w:t>个原始语句，</w:t>
      </w:r>
      <w:r w:rsidR="00A43C60">
        <w:rPr>
          <w:rFonts w:hint="eastAsia"/>
        </w:rPr>
        <w:t>48</w:t>
      </w:r>
      <w:r w:rsidR="00A43C60">
        <w:rPr>
          <w:rFonts w:hint="eastAsia"/>
        </w:rPr>
        <w:t>个初始概念，并归纳出</w:t>
      </w:r>
      <w:r w:rsidR="00A43C60">
        <w:rPr>
          <w:rFonts w:hint="eastAsia"/>
        </w:rPr>
        <w:t>7</w:t>
      </w:r>
      <w:r w:rsidR="00A43C60">
        <w:rPr>
          <w:rFonts w:hint="eastAsia"/>
        </w:rPr>
        <w:t>个范畴，即尊重与认可、和谐、公平、工作特征、互动方式、职业安全以及职业规划。</w:t>
      </w:r>
    </w:p>
    <w:p w:rsidR="00090EFD" w:rsidRDefault="00A43C60">
      <w:pPr>
        <w:spacing w:line="360" w:lineRule="auto"/>
        <w:ind w:firstLine="420"/>
      </w:pPr>
      <w:r>
        <w:rPr>
          <w:rFonts w:hint="eastAsia"/>
        </w:rPr>
        <w:t>采用李克特</w:t>
      </w:r>
      <w:r>
        <w:rPr>
          <w:rFonts w:hint="eastAsia"/>
        </w:rPr>
        <w:t>7</w:t>
      </w:r>
      <w:r>
        <w:rPr>
          <w:rFonts w:hint="eastAsia"/>
        </w:rPr>
        <w:t>点计分方法对量表进行预测，选择了</w:t>
      </w:r>
      <w:r>
        <w:rPr>
          <w:rFonts w:hint="eastAsia"/>
        </w:rPr>
        <w:t>100</w:t>
      </w:r>
      <w:r>
        <w:rPr>
          <w:rFonts w:hint="eastAsia"/>
        </w:rPr>
        <w:t>个分别来自国企、私企、事业单位的员工施测，并对被测对象进行访谈，征询他们对问卷的结构、语句、措辞等方面的意见和建议，最终确定</w:t>
      </w:r>
      <w:r>
        <w:rPr>
          <w:rFonts w:hint="eastAsia"/>
        </w:rPr>
        <w:t>44</w:t>
      </w:r>
      <w:r>
        <w:rPr>
          <w:rFonts w:hint="eastAsia"/>
        </w:rPr>
        <w:t>个题项构成职场基本心理需求的正式测量量表。</w:t>
      </w:r>
    </w:p>
    <w:p w:rsidR="00A43C60" w:rsidRPr="001962FB" w:rsidRDefault="00A43C60" w:rsidP="00A43C60">
      <w:pPr>
        <w:spacing w:line="360" w:lineRule="auto"/>
        <w:ind w:firstLine="420"/>
      </w:pPr>
      <w:r>
        <w:rPr>
          <w:rFonts w:hint="eastAsia"/>
        </w:rPr>
        <w:t>最终大样本问卷的检验，包括</w:t>
      </w:r>
      <w:r>
        <w:t>1162</w:t>
      </w:r>
      <w:r>
        <w:rPr>
          <w:rFonts w:hint="eastAsia"/>
        </w:rPr>
        <w:t>份有效问卷，最终</w:t>
      </w:r>
      <w:r w:rsidR="001962FB">
        <w:rPr>
          <w:rFonts w:hint="eastAsia"/>
        </w:rPr>
        <w:t>整体量表</w:t>
      </w:r>
      <w:r>
        <w:rPr>
          <w:rFonts w:hint="eastAsia"/>
        </w:rPr>
        <w:t>Cronbach</w:t>
      </w:r>
      <w:r>
        <w:t xml:space="preserve">’s </w:t>
      </w:r>
      <w:r w:rsidR="001962FB" w:rsidRPr="001962FB">
        <w:t>α</w:t>
      </w:r>
      <w:r w:rsidR="001962FB" w:rsidRPr="001962FB">
        <w:rPr>
          <w:rFonts w:hint="eastAsia"/>
        </w:rPr>
        <w:t>系数为</w:t>
      </w:r>
      <w:r w:rsidR="001962FB">
        <w:rPr>
          <w:rFonts w:hint="eastAsia"/>
        </w:rPr>
        <w:t>0.</w:t>
      </w:r>
      <w:r w:rsidR="001962FB">
        <w:t>953</w:t>
      </w:r>
      <w:r w:rsidR="001962FB">
        <w:rPr>
          <w:rFonts w:hint="eastAsia"/>
        </w:rPr>
        <w:t>，且各维度</w:t>
      </w:r>
      <w:r w:rsidR="001962FB">
        <w:rPr>
          <w:rFonts w:hint="eastAsia"/>
        </w:rPr>
        <w:t>Cronbach</w:t>
      </w:r>
      <w:r w:rsidR="001962FB">
        <w:t xml:space="preserve">’s </w:t>
      </w:r>
      <w:r w:rsidR="001962FB" w:rsidRPr="001962FB">
        <w:t>α</w:t>
      </w:r>
      <w:r w:rsidR="001962FB" w:rsidRPr="001962FB">
        <w:rPr>
          <w:rFonts w:hint="eastAsia"/>
        </w:rPr>
        <w:t>系数</w:t>
      </w:r>
      <w:r w:rsidR="001962FB">
        <w:rPr>
          <w:rFonts w:hint="eastAsia"/>
        </w:rPr>
        <w:t>均大于</w:t>
      </w:r>
      <w:r w:rsidR="001962FB">
        <w:rPr>
          <w:rFonts w:hint="eastAsia"/>
        </w:rPr>
        <w:t>0.8</w:t>
      </w:r>
      <w:r w:rsidR="001962FB">
        <w:rPr>
          <w:rFonts w:hint="eastAsia"/>
        </w:rPr>
        <w:t>，</w:t>
      </w:r>
      <w:r w:rsidR="001962FB">
        <w:rPr>
          <w:rFonts w:hint="eastAsia"/>
        </w:rPr>
        <w:t>AVE</w:t>
      </w:r>
      <w:r w:rsidR="001962FB">
        <w:rPr>
          <w:rFonts w:hint="eastAsia"/>
        </w:rPr>
        <w:t>均大于</w:t>
      </w:r>
      <w:r w:rsidR="001962FB">
        <w:rPr>
          <w:rFonts w:hint="eastAsia"/>
        </w:rPr>
        <w:t>0.6</w:t>
      </w:r>
      <w:r w:rsidR="001962FB">
        <w:rPr>
          <w:rFonts w:hint="eastAsia"/>
        </w:rPr>
        <w:t>，具有较好的信度与效度。</w:t>
      </w:r>
    </w:p>
    <w:p w:rsidR="00090EFD" w:rsidRDefault="00090EFD">
      <w:pPr>
        <w:spacing w:line="312" w:lineRule="auto"/>
        <w:ind w:firstLine="420"/>
        <w:rPr>
          <w:rFonts w:ascii="宋体" w:hAnsi="宋体"/>
          <w:szCs w:val="21"/>
        </w:rPr>
      </w:pPr>
    </w:p>
    <w:p w:rsidR="00090EFD" w:rsidRDefault="00327F91">
      <w:pPr>
        <w:spacing w:line="312" w:lineRule="auto"/>
        <w:rPr>
          <w:rFonts w:ascii="黑体" w:eastAsia="黑体" w:hAnsi="黑体"/>
          <w:sz w:val="30"/>
          <w:szCs w:val="30"/>
        </w:rPr>
      </w:pPr>
      <w:r>
        <w:rPr>
          <w:rFonts w:ascii="黑体" w:eastAsia="黑体" w:hAnsi="黑体" w:hint="eastAsia"/>
          <w:sz w:val="30"/>
          <w:szCs w:val="30"/>
        </w:rPr>
        <w:t>量表</w:t>
      </w:r>
    </w:p>
    <w:p w:rsidR="00090EFD" w:rsidRDefault="00327F91">
      <w:pPr>
        <w:spacing w:line="312" w:lineRule="auto"/>
        <w:ind w:firstLine="420"/>
        <w:rPr>
          <w:rFonts w:ascii="宋体" w:hAnsi="宋体"/>
          <w:szCs w:val="21"/>
        </w:rPr>
      </w:pPr>
      <w:r>
        <w:rPr>
          <w:rFonts w:ascii="宋体" w:hAnsi="宋体" w:hint="eastAsia"/>
          <w:szCs w:val="21"/>
        </w:rPr>
        <w:t>请您根据自己的实际感受和体会，用下面6项描述对您自身进行评价和判断，并在最符合的数字上划○。评价和判断的标准如下：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559"/>
        <w:gridCol w:w="1417"/>
        <w:gridCol w:w="1276"/>
        <w:gridCol w:w="1276"/>
        <w:gridCol w:w="1276"/>
      </w:tblGrid>
      <w:tr w:rsidR="00147423" w:rsidTr="00147423">
        <w:tc>
          <w:tcPr>
            <w:tcW w:w="1276" w:type="dxa"/>
            <w:tcBorders>
              <w:left w:val="nil"/>
              <w:bottom w:val="nil"/>
              <w:right w:val="nil"/>
            </w:tcBorders>
          </w:tcPr>
          <w:p w:rsidR="00147423" w:rsidRDefault="00147423" w:rsidP="00301F58">
            <w:pPr>
              <w:spacing w:line="312" w:lineRule="auto"/>
              <w:jc w:val="center"/>
              <w:rPr>
                <w:b/>
              </w:rPr>
            </w:pPr>
            <w:r>
              <w:rPr>
                <w:rFonts w:hint="eastAsia"/>
                <w:b/>
              </w:rPr>
              <w:t>非常不重要</w:t>
            </w:r>
          </w:p>
        </w:tc>
        <w:tc>
          <w:tcPr>
            <w:tcW w:w="1418" w:type="dxa"/>
            <w:tcBorders>
              <w:left w:val="nil"/>
              <w:bottom w:val="nil"/>
              <w:right w:val="nil"/>
            </w:tcBorders>
          </w:tcPr>
          <w:p w:rsidR="00147423" w:rsidRDefault="00147423" w:rsidP="00301F58">
            <w:pPr>
              <w:spacing w:line="312" w:lineRule="auto"/>
              <w:jc w:val="center"/>
              <w:rPr>
                <w:b/>
              </w:rPr>
            </w:pPr>
            <w:r>
              <w:rPr>
                <w:rFonts w:hint="eastAsia"/>
                <w:b/>
              </w:rPr>
              <w:t>不重要</w:t>
            </w:r>
          </w:p>
        </w:tc>
        <w:tc>
          <w:tcPr>
            <w:tcW w:w="1559" w:type="dxa"/>
            <w:tcBorders>
              <w:left w:val="nil"/>
              <w:bottom w:val="nil"/>
              <w:right w:val="nil"/>
            </w:tcBorders>
          </w:tcPr>
          <w:p w:rsidR="00147423" w:rsidRDefault="00147423" w:rsidP="00301F58">
            <w:pPr>
              <w:spacing w:line="312" w:lineRule="auto"/>
              <w:jc w:val="center"/>
              <w:rPr>
                <w:b/>
              </w:rPr>
            </w:pPr>
            <w:r>
              <w:rPr>
                <w:rFonts w:ascii="宋体" w:hAnsi="宋体" w:cs="Arial" w:hint="eastAsia"/>
                <w:b/>
                <w:szCs w:val="21"/>
              </w:rPr>
              <w:t>有点不重要</w:t>
            </w:r>
          </w:p>
        </w:tc>
        <w:tc>
          <w:tcPr>
            <w:tcW w:w="1417" w:type="dxa"/>
            <w:tcBorders>
              <w:left w:val="nil"/>
              <w:bottom w:val="nil"/>
              <w:right w:val="nil"/>
            </w:tcBorders>
          </w:tcPr>
          <w:p w:rsidR="00147423" w:rsidRDefault="00147423" w:rsidP="00301F58">
            <w:pPr>
              <w:spacing w:line="312" w:lineRule="auto"/>
              <w:jc w:val="center"/>
              <w:rPr>
                <w:b/>
              </w:rPr>
            </w:pPr>
            <w:r>
              <w:rPr>
                <w:rFonts w:hint="eastAsia"/>
                <w:b/>
              </w:rPr>
              <w:t>不太确定</w:t>
            </w:r>
          </w:p>
        </w:tc>
        <w:tc>
          <w:tcPr>
            <w:tcW w:w="1276" w:type="dxa"/>
            <w:tcBorders>
              <w:left w:val="nil"/>
              <w:bottom w:val="nil"/>
              <w:right w:val="nil"/>
            </w:tcBorders>
          </w:tcPr>
          <w:p w:rsidR="00147423" w:rsidRDefault="00147423" w:rsidP="00301F58">
            <w:pPr>
              <w:spacing w:line="312" w:lineRule="auto"/>
              <w:jc w:val="center"/>
              <w:rPr>
                <w:b/>
              </w:rPr>
            </w:pPr>
            <w:r>
              <w:rPr>
                <w:rFonts w:hint="eastAsia"/>
                <w:b/>
              </w:rPr>
              <w:t>有点重要</w:t>
            </w:r>
          </w:p>
        </w:tc>
        <w:tc>
          <w:tcPr>
            <w:tcW w:w="1276" w:type="dxa"/>
            <w:tcBorders>
              <w:left w:val="nil"/>
              <w:bottom w:val="nil"/>
              <w:right w:val="nil"/>
            </w:tcBorders>
          </w:tcPr>
          <w:p w:rsidR="00147423" w:rsidRDefault="00147423" w:rsidP="00301F58">
            <w:pPr>
              <w:spacing w:line="312" w:lineRule="auto"/>
              <w:jc w:val="center"/>
              <w:rPr>
                <w:b/>
              </w:rPr>
            </w:pPr>
            <w:r>
              <w:rPr>
                <w:rFonts w:hint="eastAsia"/>
                <w:b/>
              </w:rPr>
              <w:t>重要</w:t>
            </w:r>
          </w:p>
        </w:tc>
        <w:tc>
          <w:tcPr>
            <w:tcW w:w="1276" w:type="dxa"/>
            <w:tcBorders>
              <w:left w:val="nil"/>
              <w:bottom w:val="nil"/>
              <w:right w:val="nil"/>
            </w:tcBorders>
          </w:tcPr>
          <w:p w:rsidR="00147423" w:rsidRDefault="00147423" w:rsidP="00301F58">
            <w:pPr>
              <w:spacing w:line="312" w:lineRule="auto"/>
              <w:jc w:val="center"/>
              <w:rPr>
                <w:b/>
              </w:rPr>
            </w:pPr>
            <w:r>
              <w:rPr>
                <w:rFonts w:hint="eastAsia"/>
                <w:b/>
              </w:rPr>
              <w:t>非常重要</w:t>
            </w:r>
          </w:p>
        </w:tc>
      </w:tr>
      <w:tr w:rsidR="00147423" w:rsidTr="00147423">
        <w:tc>
          <w:tcPr>
            <w:tcW w:w="1276" w:type="dxa"/>
            <w:tcBorders>
              <w:top w:val="nil"/>
              <w:left w:val="nil"/>
              <w:bottom w:val="single" w:sz="4" w:space="0" w:color="auto"/>
              <w:right w:val="nil"/>
            </w:tcBorders>
          </w:tcPr>
          <w:p w:rsidR="00147423" w:rsidRDefault="00147423" w:rsidP="00301F58">
            <w:pPr>
              <w:spacing w:line="312" w:lineRule="auto"/>
              <w:jc w:val="center"/>
            </w:pPr>
            <w:r>
              <w:rPr>
                <w:rFonts w:hint="eastAsia"/>
              </w:rPr>
              <w:t>1</w:t>
            </w:r>
          </w:p>
        </w:tc>
        <w:tc>
          <w:tcPr>
            <w:tcW w:w="1418" w:type="dxa"/>
            <w:tcBorders>
              <w:top w:val="nil"/>
              <w:left w:val="nil"/>
              <w:bottom w:val="single" w:sz="4" w:space="0" w:color="auto"/>
              <w:right w:val="nil"/>
            </w:tcBorders>
          </w:tcPr>
          <w:p w:rsidR="00147423" w:rsidRDefault="00147423" w:rsidP="00301F58">
            <w:pPr>
              <w:spacing w:line="312" w:lineRule="auto"/>
              <w:jc w:val="center"/>
            </w:pPr>
            <w:r>
              <w:rPr>
                <w:rFonts w:hint="eastAsia"/>
              </w:rPr>
              <w:t>2</w:t>
            </w:r>
          </w:p>
        </w:tc>
        <w:tc>
          <w:tcPr>
            <w:tcW w:w="1559" w:type="dxa"/>
            <w:tcBorders>
              <w:top w:val="nil"/>
              <w:left w:val="nil"/>
              <w:bottom w:val="single" w:sz="4" w:space="0" w:color="auto"/>
              <w:right w:val="nil"/>
            </w:tcBorders>
          </w:tcPr>
          <w:p w:rsidR="00147423" w:rsidRDefault="00147423" w:rsidP="00301F58">
            <w:pPr>
              <w:spacing w:line="312" w:lineRule="auto"/>
              <w:jc w:val="center"/>
            </w:pPr>
            <w:r>
              <w:rPr>
                <w:rFonts w:hint="eastAsia"/>
              </w:rPr>
              <w:t>3</w:t>
            </w:r>
          </w:p>
        </w:tc>
        <w:tc>
          <w:tcPr>
            <w:tcW w:w="1417" w:type="dxa"/>
            <w:tcBorders>
              <w:top w:val="nil"/>
              <w:left w:val="nil"/>
              <w:bottom w:val="single" w:sz="4" w:space="0" w:color="auto"/>
              <w:right w:val="nil"/>
            </w:tcBorders>
          </w:tcPr>
          <w:p w:rsidR="00147423" w:rsidRDefault="00147423" w:rsidP="00301F58">
            <w:pPr>
              <w:spacing w:line="312" w:lineRule="auto"/>
              <w:jc w:val="center"/>
            </w:pPr>
            <w:r>
              <w:rPr>
                <w:rFonts w:hint="eastAsia"/>
              </w:rPr>
              <w:t>4</w:t>
            </w:r>
          </w:p>
        </w:tc>
        <w:tc>
          <w:tcPr>
            <w:tcW w:w="1276" w:type="dxa"/>
            <w:tcBorders>
              <w:top w:val="nil"/>
              <w:left w:val="nil"/>
              <w:bottom w:val="single" w:sz="4" w:space="0" w:color="auto"/>
              <w:right w:val="nil"/>
            </w:tcBorders>
          </w:tcPr>
          <w:p w:rsidR="00147423" w:rsidRDefault="00147423" w:rsidP="00301F58">
            <w:pPr>
              <w:spacing w:line="312" w:lineRule="auto"/>
              <w:jc w:val="center"/>
            </w:pPr>
            <w:r>
              <w:rPr>
                <w:rFonts w:hint="eastAsia"/>
              </w:rPr>
              <w:t>5</w:t>
            </w:r>
          </w:p>
        </w:tc>
        <w:tc>
          <w:tcPr>
            <w:tcW w:w="1276" w:type="dxa"/>
            <w:tcBorders>
              <w:top w:val="nil"/>
              <w:left w:val="nil"/>
              <w:bottom w:val="single" w:sz="4" w:space="0" w:color="auto"/>
              <w:right w:val="nil"/>
            </w:tcBorders>
          </w:tcPr>
          <w:p w:rsidR="00147423" w:rsidRDefault="00147423" w:rsidP="00301F58">
            <w:pPr>
              <w:spacing w:line="312" w:lineRule="auto"/>
              <w:jc w:val="center"/>
            </w:pPr>
            <w:r>
              <w:rPr>
                <w:rFonts w:hint="eastAsia"/>
              </w:rPr>
              <w:t>6</w:t>
            </w:r>
          </w:p>
        </w:tc>
        <w:tc>
          <w:tcPr>
            <w:tcW w:w="1276" w:type="dxa"/>
            <w:tcBorders>
              <w:top w:val="nil"/>
              <w:left w:val="nil"/>
              <w:bottom w:val="single" w:sz="4" w:space="0" w:color="auto"/>
              <w:right w:val="nil"/>
            </w:tcBorders>
          </w:tcPr>
          <w:p w:rsidR="00147423" w:rsidRDefault="00147423" w:rsidP="00301F58">
            <w:pPr>
              <w:spacing w:line="312" w:lineRule="auto"/>
              <w:jc w:val="center"/>
            </w:pPr>
            <w:r>
              <w:rPr>
                <w:rFonts w:hint="eastAsia"/>
              </w:rPr>
              <w:t>7</w:t>
            </w:r>
          </w:p>
        </w:tc>
      </w:tr>
    </w:tbl>
    <w:p w:rsidR="00090EFD" w:rsidRDefault="00090EFD">
      <w:pPr>
        <w:spacing w:line="312" w:lineRule="auto"/>
        <w:rPr>
          <w:rFonts w:ascii="黑体" w:eastAsia="黑体" w:hAnsi="黑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24"/>
        <w:gridCol w:w="6222"/>
      </w:tblGrid>
      <w:tr w:rsidR="0017344F" w:rsidRPr="0017344F" w:rsidTr="0017344F">
        <w:tc>
          <w:tcPr>
            <w:tcW w:w="0" w:type="auto"/>
            <w:vMerge w:val="restart"/>
            <w:shd w:val="clear" w:color="auto" w:fill="auto"/>
          </w:tcPr>
          <w:p w:rsidR="00147423" w:rsidRPr="0017344F" w:rsidRDefault="00147423" w:rsidP="0017344F">
            <w:pPr>
              <w:spacing w:line="312" w:lineRule="auto"/>
              <w:rPr>
                <w:rFonts w:ascii="宋体" w:hAnsi="宋体"/>
                <w:szCs w:val="21"/>
              </w:rPr>
            </w:pPr>
            <w:r w:rsidRPr="0017344F">
              <w:rPr>
                <w:rFonts w:ascii="宋体" w:hAnsi="宋体" w:hint="eastAsia"/>
                <w:szCs w:val="21"/>
              </w:rPr>
              <w:lastRenderedPageBreak/>
              <w:t>关系需求</w:t>
            </w:r>
          </w:p>
        </w:tc>
        <w:tc>
          <w:tcPr>
            <w:tcW w:w="0" w:type="auto"/>
            <w:vMerge w:val="restart"/>
            <w:shd w:val="clear" w:color="auto" w:fill="auto"/>
          </w:tcPr>
          <w:p w:rsidR="00147423" w:rsidRPr="0017344F" w:rsidRDefault="00147423" w:rsidP="0017344F">
            <w:pPr>
              <w:spacing w:line="312" w:lineRule="auto"/>
              <w:rPr>
                <w:rFonts w:ascii="宋体" w:hAnsi="宋体"/>
                <w:szCs w:val="21"/>
              </w:rPr>
            </w:pPr>
            <w:r w:rsidRPr="0017344F">
              <w:rPr>
                <w:rFonts w:ascii="宋体" w:hAnsi="宋体" w:hint="eastAsia"/>
                <w:szCs w:val="21"/>
              </w:rPr>
              <w:t>尊重与认可</w:t>
            </w:r>
          </w:p>
        </w:tc>
        <w:tc>
          <w:tcPr>
            <w:tcW w:w="0" w:type="auto"/>
            <w:shd w:val="clear" w:color="auto" w:fill="auto"/>
          </w:tcPr>
          <w:p w:rsidR="00147423" w:rsidRPr="0017344F" w:rsidRDefault="00147423" w:rsidP="0017344F">
            <w:pPr>
              <w:spacing w:line="312" w:lineRule="auto"/>
              <w:rPr>
                <w:rFonts w:ascii="宋体" w:hAnsi="宋体"/>
                <w:szCs w:val="21"/>
              </w:rPr>
            </w:pPr>
            <w:r w:rsidRPr="0017344F">
              <w:rPr>
                <w:rFonts w:ascii="宋体" w:hAnsi="宋体" w:hint="eastAsia"/>
                <w:szCs w:val="21"/>
              </w:rPr>
              <w:t>领导能够听取我关于工作的建议并适当采纳</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我在工作中受领导重视</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领导做关于我的决定时，会站在我的绝对考虑问题。</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领导承诺我的事情从不食言。</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我的上级在工作中辱骂我，我会很反感。</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我在挑选工作时，上级能否尊重下属，不侵犯我的隐私是一个关键因素。</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val="restart"/>
            <w:shd w:val="clear" w:color="auto" w:fill="auto"/>
          </w:tcPr>
          <w:p w:rsidR="00147423" w:rsidRPr="0017344F" w:rsidRDefault="00147423" w:rsidP="0017344F">
            <w:pPr>
              <w:spacing w:line="312" w:lineRule="auto"/>
              <w:rPr>
                <w:rFonts w:ascii="宋体" w:hAnsi="宋体"/>
                <w:szCs w:val="21"/>
              </w:rPr>
            </w:pPr>
            <w:r w:rsidRPr="0017344F">
              <w:rPr>
                <w:rFonts w:ascii="宋体" w:hAnsi="宋体" w:hint="eastAsia"/>
                <w:szCs w:val="21"/>
              </w:rPr>
              <w:t>和谐</w:t>
            </w: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我的同事中有可以倾诉工作烦心事的对象</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在工作中遇到难题的时候可以找同事求助</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我的同事中有很合得来的朋友</w:t>
            </w:r>
          </w:p>
        </w:tc>
      </w:tr>
      <w:tr w:rsidR="0017344F" w:rsidRPr="0017344F" w:rsidTr="0017344F">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vMerge/>
            <w:shd w:val="clear" w:color="auto" w:fill="auto"/>
          </w:tcPr>
          <w:p w:rsidR="00147423" w:rsidRPr="0017344F" w:rsidRDefault="00147423" w:rsidP="0017344F">
            <w:pPr>
              <w:spacing w:line="312" w:lineRule="auto"/>
              <w:rPr>
                <w:rFonts w:ascii="宋体" w:hAnsi="宋体"/>
                <w:szCs w:val="21"/>
              </w:rPr>
            </w:pPr>
          </w:p>
        </w:tc>
        <w:tc>
          <w:tcPr>
            <w:tcW w:w="0" w:type="auto"/>
            <w:shd w:val="clear" w:color="auto" w:fill="auto"/>
          </w:tcPr>
          <w:p w:rsidR="00147423" w:rsidRPr="0017344F" w:rsidRDefault="00A1359B" w:rsidP="0017344F">
            <w:pPr>
              <w:spacing w:line="312" w:lineRule="auto"/>
              <w:rPr>
                <w:rFonts w:ascii="宋体" w:hAnsi="宋体"/>
                <w:szCs w:val="21"/>
              </w:rPr>
            </w:pPr>
            <w:r w:rsidRPr="0017344F">
              <w:rPr>
                <w:rFonts w:ascii="宋体" w:hAnsi="宋体" w:hint="eastAsia"/>
                <w:szCs w:val="21"/>
              </w:rPr>
              <w:t>就工作心得可以与同事共享</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生活中的事情由可以倾诉的同事</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我能够在取得成绩时得到同事的称赞</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公平</w:t>
            </w: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所有关于我们员工的决策都是清晰透明的</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公司里所有人都必须遵守规章，没有例外</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公司里不会存在拥有特权的一类人</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公司的奖赏政策适用于所有员工</w:t>
            </w:r>
          </w:p>
        </w:tc>
      </w:tr>
      <w:tr w:rsidR="0017344F" w:rsidRPr="0017344F" w:rsidTr="0017344F">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自主需求</w:t>
            </w:r>
          </w:p>
        </w:tc>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工作特征</w:t>
            </w: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不能忍受每天都要打卡，就算已经提前完成了今天的工作任务也不能提早离开</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关于我的工作我有相关的决策权</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我可以按照自己的方式，在政策允许的范围内完成工作</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互动方式</w:t>
            </w: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我可以放开手脚开展我的工作，不会担心领导处处监控</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关于我工作进展情况只在关键节点向上级汇报即可，不需要频繁汇报</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对于上级委派的任务，我有一定的发言权和自主权</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上级委派任务的时候不会要求我们员工遵循固定的行为模式</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领导不会事无巨细的把完成工作的每一步骤都规定死</w:t>
            </w:r>
          </w:p>
        </w:tc>
      </w:tr>
      <w:tr w:rsidR="0017344F" w:rsidRPr="0017344F" w:rsidTr="0017344F">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职业需求</w:t>
            </w:r>
          </w:p>
        </w:tc>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职业安全</w:t>
            </w: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我的工作基本稳定，刽发生突然被辞退的事情</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我总是担心会丢掉工作，这让我很有压力</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我的能力能够让我总能找到工作</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我的工作是终身雇佣制，对于这一点，我很满意</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我可以一直在我目前的公司里工作</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我的公司承诺我可以长期维持雇佣关系</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val="restart"/>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职业发展</w:t>
            </w: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我清楚知道我的职业发展路径</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我公司里有完善的职业发展通道</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我的工作每天都是重复昨天，这让我看不到工作发展前景</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我每天都很迷茫，不知道现在的工作能否支持我以后的工作选择</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目前的工作能够成为我以后工作的跳板</w:t>
            </w:r>
          </w:p>
        </w:tc>
      </w:tr>
      <w:tr w:rsidR="0017344F" w:rsidRPr="0017344F" w:rsidTr="0017344F">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vMerge/>
            <w:shd w:val="clear" w:color="auto" w:fill="auto"/>
          </w:tcPr>
          <w:p w:rsidR="00A1359B" w:rsidRPr="0017344F" w:rsidRDefault="00A1359B" w:rsidP="0017344F">
            <w:pPr>
              <w:spacing w:line="312" w:lineRule="auto"/>
              <w:rPr>
                <w:rFonts w:ascii="宋体" w:hAnsi="宋体"/>
                <w:szCs w:val="21"/>
              </w:rPr>
            </w:pPr>
          </w:p>
        </w:tc>
        <w:tc>
          <w:tcPr>
            <w:tcW w:w="0" w:type="auto"/>
            <w:shd w:val="clear" w:color="auto" w:fill="auto"/>
          </w:tcPr>
          <w:p w:rsidR="00A1359B" w:rsidRPr="0017344F" w:rsidRDefault="00A1359B" w:rsidP="0017344F">
            <w:pPr>
              <w:spacing w:line="312" w:lineRule="auto"/>
              <w:rPr>
                <w:rFonts w:ascii="宋体" w:hAnsi="宋体"/>
                <w:szCs w:val="21"/>
              </w:rPr>
            </w:pPr>
            <w:r w:rsidRPr="0017344F">
              <w:rPr>
                <w:rFonts w:ascii="宋体" w:hAnsi="宋体" w:hint="eastAsia"/>
                <w:szCs w:val="21"/>
              </w:rPr>
              <w:t>对于我的工作我非常清楚我需要掌握的技能以及会学大的技能</w:t>
            </w:r>
          </w:p>
        </w:tc>
      </w:tr>
    </w:tbl>
    <w:p w:rsidR="00147423" w:rsidRDefault="00147423">
      <w:pPr>
        <w:spacing w:line="312" w:lineRule="auto"/>
        <w:rPr>
          <w:rFonts w:ascii="黑体" w:eastAsia="黑体" w:hAnsi="黑体"/>
          <w:sz w:val="30"/>
          <w:szCs w:val="30"/>
        </w:rPr>
      </w:pPr>
    </w:p>
    <w:p w:rsidR="00147423" w:rsidRDefault="00147423">
      <w:pPr>
        <w:spacing w:line="312" w:lineRule="auto"/>
        <w:rPr>
          <w:rFonts w:ascii="黑体" w:eastAsia="黑体" w:hAnsi="黑体"/>
          <w:sz w:val="30"/>
          <w:szCs w:val="30"/>
        </w:rPr>
      </w:pPr>
    </w:p>
    <w:p w:rsidR="00090EFD" w:rsidRDefault="00327F91">
      <w:pPr>
        <w:spacing w:line="312" w:lineRule="auto"/>
        <w:rPr>
          <w:rFonts w:ascii="黑体" w:eastAsia="黑体" w:hAnsi="黑体"/>
          <w:sz w:val="30"/>
          <w:szCs w:val="30"/>
        </w:rPr>
      </w:pPr>
      <w:r>
        <w:rPr>
          <w:rFonts w:ascii="黑体" w:eastAsia="黑体" w:hAnsi="黑体" w:hint="eastAsia"/>
          <w:sz w:val="30"/>
          <w:szCs w:val="30"/>
        </w:rPr>
        <w:t>计分方法</w:t>
      </w:r>
    </w:p>
    <w:p w:rsidR="00090EFD" w:rsidRDefault="00A76578">
      <w:pPr>
        <w:spacing w:line="312" w:lineRule="auto"/>
        <w:ind w:firstLine="420"/>
      </w:pPr>
      <w:r>
        <w:rPr>
          <w:rFonts w:hint="eastAsia"/>
        </w:rPr>
        <w:t>该量表共有</w:t>
      </w:r>
      <w:r>
        <w:rPr>
          <w:rFonts w:hint="eastAsia"/>
        </w:rPr>
        <w:t>40</w:t>
      </w:r>
      <w:r>
        <w:rPr>
          <w:rFonts w:hint="eastAsia"/>
        </w:rPr>
        <w:t>个题项</w:t>
      </w:r>
      <w:r w:rsidR="00AE32D3">
        <w:rPr>
          <w:rFonts w:hint="eastAsia"/>
        </w:rPr>
        <w:t>，构成一个由三个二阶因子、七个一阶因子的测量模型。</w:t>
      </w:r>
    </w:p>
    <w:p w:rsidR="00090EFD" w:rsidRDefault="00090EFD">
      <w:pPr>
        <w:spacing w:line="312" w:lineRule="auto"/>
        <w:ind w:firstLine="420"/>
      </w:pPr>
    </w:p>
    <w:p w:rsidR="00090EFD" w:rsidRDefault="00327F91">
      <w:pPr>
        <w:spacing w:line="312" w:lineRule="auto"/>
        <w:rPr>
          <w:rFonts w:ascii="黑体" w:eastAsia="黑体" w:hAnsi="黑体"/>
          <w:sz w:val="30"/>
          <w:szCs w:val="30"/>
        </w:rPr>
      </w:pPr>
      <w:r>
        <w:rPr>
          <w:rFonts w:ascii="黑体" w:eastAsia="黑体" w:hAnsi="黑体" w:hint="eastAsia"/>
          <w:sz w:val="30"/>
          <w:szCs w:val="30"/>
        </w:rPr>
        <w:t>量表出处</w:t>
      </w:r>
    </w:p>
    <w:p w:rsidR="00090EFD" w:rsidRPr="00AE32D3" w:rsidRDefault="00AE32D3">
      <w:pPr>
        <w:spacing w:line="400" w:lineRule="atLeast"/>
        <w:ind w:firstLine="420"/>
        <w:rPr>
          <w:rFonts w:ascii="黑体" w:eastAsia="黑体" w:hAnsi="宋体"/>
          <w:color w:val="FF0000"/>
          <w:sz w:val="24"/>
        </w:rPr>
      </w:pPr>
      <w:r>
        <w:rPr>
          <w:rFonts w:ascii="宋体" w:hAnsi="宋体" w:cs="Arial" w:hint="eastAsia"/>
          <w:color w:val="000000"/>
          <w:kern w:val="0"/>
          <w:szCs w:val="21"/>
          <w:shd w:val="clear" w:color="auto" w:fill="FFFFFF"/>
        </w:rPr>
        <w:t>赵斌</w:t>
      </w:r>
      <w:r>
        <w:rPr>
          <w:rFonts w:ascii="宋体" w:hAnsi="宋体" w:cs="Arial"/>
          <w:color w:val="000000"/>
          <w:kern w:val="0"/>
          <w:szCs w:val="21"/>
          <w:shd w:val="clear" w:color="auto" w:fill="FFFFFF"/>
        </w:rPr>
        <w:t>,</w:t>
      </w:r>
      <w:r>
        <w:rPr>
          <w:rFonts w:ascii="宋体" w:hAnsi="宋体" w:cs="Arial" w:hint="eastAsia"/>
          <w:color w:val="000000"/>
          <w:kern w:val="0"/>
          <w:szCs w:val="21"/>
          <w:shd w:val="clear" w:color="auto" w:fill="FFFFFF"/>
        </w:rPr>
        <w:t>付正雪</w:t>
      </w:r>
      <w:r w:rsidRPr="00AE32D3">
        <w:rPr>
          <w:rFonts w:ascii="宋体" w:hAnsi="宋体" w:cs="Arial" w:hint="eastAsia"/>
          <w:color w:val="000000"/>
          <w:kern w:val="0"/>
          <w:szCs w:val="21"/>
          <w:shd w:val="clear" w:color="auto" w:fill="FFFFFF"/>
        </w:rPr>
        <w:t xml:space="preserve">. (2016). </w:t>
      </w:r>
      <w:r>
        <w:rPr>
          <w:rFonts w:ascii="宋体" w:hAnsi="宋体" w:cs="Arial" w:hint="eastAsia"/>
          <w:color w:val="000000"/>
          <w:kern w:val="0"/>
          <w:szCs w:val="21"/>
          <w:shd w:val="clear" w:color="auto" w:fill="FFFFFF"/>
        </w:rPr>
        <w:t>职场基本心理需求本土化构念与量表开发</w:t>
      </w:r>
      <w:r w:rsidRPr="00AE32D3">
        <w:rPr>
          <w:rFonts w:ascii="宋体" w:hAnsi="宋体" w:cs="Arial" w:hint="eastAsia"/>
          <w:color w:val="000000"/>
          <w:kern w:val="0"/>
          <w:szCs w:val="21"/>
          <w:shd w:val="clear" w:color="auto" w:fill="FFFFFF"/>
        </w:rPr>
        <w:t xml:space="preserve">. 管理评论, </w:t>
      </w:r>
      <w:r>
        <w:rPr>
          <w:rFonts w:ascii="宋体" w:hAnsi="宋体" w:cs="Arial"/>
          <w:color w:val="000000"/>
          <w:kern w:val="0"/>
          <w:szCs w:val="21"/>
          <w:shd w:val="clear" w:color="auto" w:fill="FFFFFF"/>
        </w:rPr>
        <w:t>29</w:t>
      </w:r>
      <w:r w:rsidRPr="00AE32D3">
        <w:rPr>
          <w:rFonts w:ascii="宋体" w:hAnsi="宋体" w:cs="Arial" w:hint="eastAsia"/>
          <w:color w:val="000000"/>
          <w:kern w:val="0"/>
          <w:szCs w:val="21"/>
          <w:shd w:val="clear" w:color="auto" w:fill="FFFFFF"/>
        </w:rPr>
        <w:t>(</w:t>
      </w:r>
      <w:r>
        <w:rPr>
          <w:rFonts w:ascii="宋体" w:hAnsi="宋体" w:cs="Arial"/>
          <w:color w:val="000000"/>
          <w:kern w:val="0"/>
          <w:szCs w:val="21"/>
          <w:shd w:val="clear" w:color="auto" w:fill="FFFFFF"/>
        </w:rPr>
        <w:t>2</w:t>
      </w:r>
      <w:r w:rsidRPr="00AE32D3">
        <w:rPr>
          <w:rFonts w:ascii="宋体" w:hAnsi="宋体" w:cs="Arial" w:hint="eastAsia"/>
          <w:color w:val="000000"/>
          <w:kern w:val="0"/>
          <w:szCs w:val="21"/>
          <w:shd w:val="clear" w:color="auto" w:fill="FFFFFF"/>
        </w:rPr>
        <w:t xml:space="preserve">), </w:t>
      </w:r>
      <w:r>
        <w:rPr>
          <w:rFonts w:ascii="宋体" w:hAnsi="宋体" w:cs="Arial"/>
          <w:color w:val="000000"/>
          <w:kern w:val="0"/>
          <w:szCs w:val="21"/>
          <w:shd w:val="clear" w:color="auto" w:fill="FFFFFF"/>
        </w:rPr>
        <w:t>143</w:t>
      </w:r>
      <w:r w:rsidRPr="00AE32D3">
        <w:rPr>
          <w:rFonts w:ascii="宋体" w:hAnsi="宋体" w:cs="Arial" w:hint="eastAsia"/>
          <w:color w:val="000000"/>
          <w:kern w:val="0"/>
          <w:szCs w:val="21"/>
          <w:shd w:val="clear" w:color="auto" w:fill="FFFFFF"/>
        </w:rPr>
        <w:t>–</w:t>
      </w:r>
      <w:r>
        <w:rPr>
          <w:rFonts w:ascii="宋体" w:hAnsi="宋体" w:cs="Arial"/>
          <w:color w:val="000000"/>
          <w:kern w:val="0"/>
          <w:szCs w:val="21"/>
          <w:shd w:val="clear" w:color="auto" w:fill="FFFFFF"/>
        </w:rPr>
        <w:t>154</w:t>
      </w:r>
      <w:r>
        <w:rPr>
          <w:rFonts w:ascii="宋体" w:hAnsi="宋体" w:cs="Arial" w:hint="eastAsia"/>
          <w:color w:val="000000"/>
          <w:kern w:val="0"/>
          <w:szCs w:val="21"/>
          <w:shd w:val="clear" w:color="auto" w:fill="FFFFFF"/>
        </w:rPr>
        <w:t>+</w:t>
      </w:r>
      <w:r>
        <w:rPr>
          <w:rFonts w:ascii="宋体" w:hAnsi="宋体" w:cs="Arial"/>
          <w:color w:val="000000"/>
          <w:kern w:val="0"/>
          <w:szCs w:val="21"/>
          <w:shd w:val="clear" w:color="auto" w:fill="FFFFFF"/>
        </w:rPr>
        <w:t>190</w:t>
      </w:r>
      <w:r w:rsidRPr="00AE32D3">
        <w:rPr>
          <w:rFonts w:ascii="宋体" w:hAnsi="宋体" w:cs="Arial" w:hint="eastAsia"/>
          <w:color w:val="000000"/>
          <w:kern w:val="0"/>
          <w:szCs w:val="21"/>
          <w:shd w:val="clear" w:color="auto" w:fill="FFFFFF"/>
        </w:rPr>
        <w:t>.</w:t>
      </w:r>
    </w:p>
    <w:p w:rsidR="00090EFD" w:rsidRDefault="00327F91">
      <w:pPr>
        <w:spacing w:line="400" w:lineRule="atLeast"/>
        <w:ind w:firstLine="420"/>
        <w:rPr>
          <w:rFonts w:ascii="黑体" w:eastAsia="黑体" w:hAnsi="宋体"/>
          <w:color w:val="FF0000"/>
          <w:sz w:val="24"/>
        </w:rPr>
      </w:pPr>
      <w:r>
        <w:rPr>
          <w:rFonts w:ascii="黑体" w:eastAsia="黑体" w:hAnsi="宋体" w:hint="eastAsia"/>
          <w:color w:val="FF0000"/>
          <w:sz w:val="24"/>
        </w:rPr>
        <w:t>OBHRM（</w:t>
      </w:r>
      <w:hyperlink r:id="rId6" w:history="1">
        <w:r>
          <w:rPr>
            <w:rStyle w:val="a3"/>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rsidR="00090EFD" w:rsidRDefault="00090EFD">
      <w:pPr>
        <w:widowControl/>
        <w:spacing w:line="312" w:lineRule="auto"/>
        <w:jc w:val="left"/>
        <w:rPr>
          <w:rFonts w:ascii="宋体" w:hAnsi="宋体"/>
          <w:kern w:val="0"/>
          <w:szCs w:val="21"/>
        </w:rPr>
      </w:pPr>
    </w:p>
    <w:p w:rsidR="00090EFD" w:rsidRDefault="00090EFD"/>
    <w:bookmarkEnd w:id="0"/>
    <w:p w:rsidR="00327F91" w:rsidRDefault="00327F91"/>
    <w:sectPr w:rsidR="00327F9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D3" w:rsidRDefault="007E13D3">
      <w:r>
        <w:separator/>
      </w:r>
    </w:p>
  </w:endnote>
  <w:endnote w:type="continuationSeparator" w:id="0">
    <w:p w:rsidR="007E13D3" w:rsidRDefault="007E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BX">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FD" w:rsidRDefault="00327F91">
    <w:pPr>
      <w:pStyle w:val="a4"/>
      <w:jc w:val="center"/>
    </w:pPr>
    <w:r>
      <w:rPr>
        <w:rFonts w:hint="eastAsia"/>
      </w:rPr>
      <w:t>OBHRM</w:t>
    </w:r>
    <w:r>
      <w:rPr>
        <w:rFonts w:hint="eastAsia"/>
      </w:rPr>
      <w:t>百科（</w:t>
    </w:r>
    <w:hyperlink r:id="rId1" w:history="1">
      <w:r>
        <w:rPr>
          <w:rStyle w:val="a3"/>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D3" w:rsidRDefault="007E13D3">
      <w:r>
        <w:separator/>
      </w:r>
    </w:p>
  </w:footnote>
  <w:footnote w:type="continuationSeparator" w:id="0">
    <w:p w:rsidR="007E13D3" w:rsidRDefault="007E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27463D"/>
    <w:rsid w:val="00090EFD"/>
    <w:rsid w:val="00147423"/>
    <w:rsid w:val="0017344F"/>
    <w:rsid w:val="001962FB"/>
    <w:rsid w:val="00327F91"/>
    <w:rsid w:val="006C1B60"/>
    <w:rsid w:val="007E13D3"/>
    <w:rsid w:val="00817DB0"/>
    <w:rsid w:val="008726B3"/>
    <w:rsid w:val="00A1359B"/>
    <w:rsid w:val="00A43C60"/>
    <w:rsid w:val="00A76578"/>
    <w:rsid w:val="00AE32D3"/>
    <w:rsid w:val="00EC581C"/>
    <w:rsid w:val="00F2498E"/>
    <w:rsid w:val="06860875"/>
    <w:rsid w:val="0CDA524D"/>
    <w:rsid w:val="10E8075D"/>
    <w:rsid w:val="159C7A2E"/>
    <w:rsid w:val="1790726D"/>
    <w:rsid w:val="31EF68AF"/>
    <w:rsid w:val="3CBA7A1C"/>
    <w:rsid w:val="3F7B68CF"/>
    <w:rsid w:val="425451BA"/>
    <w:rsid w:val="4B175018"/>
    <w:rsid w:val="4EB245D6"/>
    <w:rsid w:val="5127463D"/>
    <w:rsid w:val="576873E3"/>
    <w:rsid w:val="5D5F2FCF"/>
    <w:rsid w:val="6184603F"/>
    <w:rsid w:val="64EE4F7A"/>
    <w:rsid w:val="65535EA9"/>
    <w:rsid w:val="71F4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F309C-5D8C-4930-AFEB-07F41D9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jc w:val="left"/>
    </w:pPr>
    <w:rPr>
      <w:sz w:val="18"/>
      <w:szCs w:val="18"/>
    </w:rPr>
  </w:style>
  <w:style w:type="character" w:customStyle="1" w:styleId="fontstyle01">
    <w:name w:val="fontstyle01"/>
    <w:rsid w:val="001962FB"/>
    <w:rPr>
      <w:rFonts w:ascii="E-BX" w:hAnsi="E-BX" w:hint="default"/>
      <w:b w:val="0"/>
      <w:bCs w:val="0"/>
      <w:i w:val="0"/>
      <w:iCs w:val="0"/>
      <w:color w:val="000000"/>
      <w:sz w:val="22"/>
      <w:szCs w:val="22"/>
    </w:rPr>
  </w:style>
  <w:style w:type="table" w:styleId="a5">
    <w:name w:val="Table Grid"/>
    <w:basedOn w:val="a1"/>
    <w:rsid w:val="0014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098748">
      <w:bodyDiv w:val="1"/>
      <w:marLeft w:val="0"/>
      <w:marRight w:val="0"/>
      <w:marTop w:val="0"/>
      <w:marBottom w:val="0"/>
      <w:divBdr>
        <w:top w:val="none" w:sz="0" w:space="0" w:color="auto"/>
        <w:left w:val="none" w:sz="0" w:space="0" w:color="auto"/>
        <w:bottom w:val="none" w:sz="0" w:space="0" w:color="auto"/>
        <w:right w:val="none" w:sz="0" w:space="0" w:color="auto"/>
      </w:divBdr>
      <w:divsChild>
        <w:div w:id="1125273996">
          <w:marLeft w:val="0"/>
          <w:marRight w:val="0"/>
          <w:marTop w:val="0"/>
          <w:marBottom w:val="0"/>
          <w:divBdr>
            <w:top w:val="none" w:sz="0" w:space="0" w:color="auto"/>
            <w:left w:val="none" w:sz="0" w:space="0" w:color="auto"/>
            <w:bottom w:val="none" w:sz="0" w:space="0" w:color="auto"/>
            <w:right w:val="none" w:sz="0" w:space="0" w:color="auto"/>
          </w:divBdr>
          <w:divsChild>
            <w:div w:id="7266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hrm.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296</Words>
  <Characters>1690</Characters>
  <Application>Microsoft Office Word</Application>
  <DocSecurity>0</DocSecurity>
  <PresentationFormat/>
  <Lines>14</Lines>
  <Paragraphs>3</Paragraphs>
  <Slides>0</Slides>
  <Notes>0</Notes>
  <HiddenSlides>0</HiddenSlides>
  <MMClips>0</MMClips>
  <ScaleCrop>false</ScaleCrop>
  <Manager/>
  <Company/>
  <LinksUpToDate>false</LinksUpToDate>
  <CharactersWithSpaces>1983</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xiuyu Xu</cp:lastModifiedBy>
  <cp:revision>8</cp:revision>
  <dcterms:created xsi:type="dcterms:W3CDTF">2017-03-16T21:39:00Z</dcterms:created>
  <dcterms:modified xsi:type="dcterms:W3CDTF">2017-03-16T22:14:00Z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