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4F" w:rsidRPr="0021154F" w:rsidRDefault="000359DF" w:rsidP="0021154F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工作愤怒量表</w:t>
      </w:r>
      <w:r w:rsidR="0021154F" w:rsidRPr="0021154F">
        <w:rPr>
          <w:rFonts w:ascii="黑体" w:eastAsia="黑体" w:hAnsi="黑体" w:hint="eastAsia"/>
          <w:sz w:val="24"/>
        </w:rPr>
        <w:t>（陈颖媛等，2017）</w:t>
      </w:r>
    </w:p>
    <w:p w:rsidR="0021154F" w:rsidRPr="0021154F" w:rsidRDefault="0021154F" w:rsidP="0021154F">
      <w:pPr>
        <w:jc w:val="center"/>
        <w:rPr>
          <w:rFonts w:ascii="黑体" w:eastAsia="黑体" w:hAnsi="黑体"/>
          <w:sz w:val="24"/>
        </w:rPr>
      </w:pPr>
      <w:r w:rsidRPr="0021154F">
        <w:rPr>
          <w:rFonts w:ascii="黑体" w:eastAsia="黑体" w:hAnsi="黑体" w:hint="eastAsia"/>
          <w:sz w:val="24"/>
        </w:rPr>
        <w:t>(</w:t>
      </w:r>
      <w:r w:rsidR="000359DF">
        <w:rPr>
          <w:rFonts w:ascii="黑体" w:eastAsia="黑体" w:hAnsi="黑体"/>
          <w:sz w:val="24"/>
        </w:rPr>
        <w:t>Workplace A</w:t>
      </w:r>
      <w:r w:rsidR="000359DF" w:rsidRPr="000359DF">
        <w:rPr>
          <w:rFonts w:ascii="黑体" w:eastAsia="黑体" w:hAnsi="黑体"/>
          <w:sz w:val="24"/>
        </w:rPr>
        <w:t>nger</w:t>
      </w:r>
      <w:r w:rsidR="000359DF">
        <w:rPr>
          <w:rFonts w:ascii="黑体" w:eastAsia="黑体" w:hAnsi="黑体"/>
          <w:sz w:val="24"/>
        </w:rPr>
        <w:t xml:space="preserve"> Scale</w:t>
      </w:r>
      <w:r w:rsidR="000359DF">
        <w:rPr>
          <w:rFonts w:ascii="黑体" w:eastAsia="黑体" w:hAnsi="黑体" w:hint="eastAsia"/>
          <w:sz w:val="24"/>
        </w:rPr>
        <w:t>, WA</w:t>
      </w:r>
      <w:r w:rsidR="000359DF">
        <w:rPr>
          <w:rFonts w:ascii="黑体" w:eastAsia="黑体" w:hAnsi="黑体"/>
          <w:sz w:val="24"/>
        </w:rPr>
        <w:t>S</w:t>
      </w:r>
      <w:r w:rsidRPr="0021154F">
        <w:rPr>
          <w:rFonts w:ascii="黑体" w:eastAsia="黑体" w:hAnsi="黑体" w:hint="eastAsia"/>
          <w:sz w:val="24"/>
        </w:rPr>
        <w:t>)</w:t>
      </w:r>
    </w:p>
    <w:p w:rsidR="00C2730C" w:rsidRPr="004F2632" w:rsidRDefault="00C2730C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</w:p>
    <w:p w:rsidR="00C2730C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简介</w:t>
      </w:r>
    </w:p>
    <w:p w:rsidR="000359DF" w:rsidRPr="00CB5025" w:rsidRDefault="00CB5025" w:rsidP="00CB5025">
      <w:pPr>
        <w:spacing w:line="312" w:lineRule="auto"/>
        <w:ind w:firstLineChars="200" w:firstLine="420"/>
        <w:rPr>
          <w:rFonts w:asciiTheme="minorHAnsi" w:eastAsiaTheme="minorEastAsia" w:hAnsiTheme="minorHAnsi" w:cstheme="minorHAnsi"/>
          <w:szCs w:val="21"/>
        </w:rPr>
      </w:pPr>
      <w:r w:rsidRPr="00CB5025">
        <w:rPr>
          <w:rFonts w:asciiTheme="minorHAnsi" w:eastAsiaTheme="minorEastAsia" w:hAnsiTheme="minorHAnsi" w:cstheme="minorHAnsi"/>
          <w:szCs w:val="21"/>
        </w:rPr>
        <w:t>根据情绪评价理论</w:t>
      </w:r>
      <w:r>
        <w:rPr>
          <w:rFonts w:asciiTheme="minorHAnsi" w:eastAsiaTheme="minorEastAsia" w:hAnsiTheme="minorHAnsi" w:cstheme="minorHAnsi"/>
          <w:szCs w:val="21"/>
        </w:rPr>
        <w:t>(appraisal theory of emotion),</w:t>
      </w:r>
      <w:r w:rsidRPr="00CB5025">
        <w:rPr>
          <w:rFonts w:asciiTheme="minorHAnsi" w:eastAsiaTheme="minorEastAsia" w:hAnsiTheme="minorHAnsi" w:cstheme="minorHAnsi"/>
          <w:szCs w:val="21"/>
        </w:rPr>
        <w:t>人对环境的认知评价会引发相应的情绪反应</w:t>
      </w:r>
      <w:r w:rsidRPr="00CB5025">
        <w:rPr>
          <w:rFonts w:asciiTheme="minorHAnsi" w:eastAsiaTheme="minorEastAsia" w:hAnsiTheme="minorHAnsi" w:cstheme="minorHAnsi"/>
          <w:szCs w:val="21"/>
        </w:rPr>
        <w:t>(</w:t>
      </w:r>
      <w:proofErr w:type="spellStart"/>
      <w:r w:rsidRPr="00CB5025">
        <w:rPr>
          <w:rFonts w:asciiTheme="minorHAnsi" w:eastAsiaTheme="minorEastAsia" w:hAnsiTheme="minorHAnsi" w:cstheme="minorHAnsi"/>
          <w:szCs w:val="21"/>
        </w:rPr>
        <w:t>Roseman</w:t>
      </w:r>
      <w:proofErr w:type="spellEnd"/>
      <w:r w:rsidRPr="00CB5025">
        <w:rPr>
          <w:rFonts w:asciiTheme="minorHAnsi" w:eastAsiaTheme="minorEastAsia" w:hAnsiTheme="minorHAnsi" w:cstheme="minorHAnsi"/>
          <w:szCs w:val="21"/>
        </w:rPr>
        <w:t xml:space="preserve">, </w:t>
      </w:r>
      <w:proofErr w:type="spellStart"/>
      <w:r w:rsidRPr="00CB5025">
        <w:rPr>
          <w:rFonts w:asciiTheme="minorHAnsi" w:eastAsiaTheme="minorEastAsia" w:hAnsiTheme="minorHAnsi" w:cstheme="minorHAnsi"/>
          <w:szCs w:val="21"/>
        </w:rPr>
        <w:t>Spindel</w:t>
      </w:r>
      <w:proofErr w:type="spellEnd"/>
      <w:r w:rsidRPr="00CB5025">
        <w:rPr>
          <w:rFonts w:asciiTheme="minorHAnsi" w:eastAsiaTheme="minorEastAsia" w:hAnsiTheme="minorHAnsi" w:cstheme="minorHAnsi"/>
          <w:szCs w:val="21"/>
        </w:rPr>
        <w:t>, &amp; Jose, 1990)</w:t>
      </w:r>
      <w:r w:rsidRPr="00CB5025">
        <w:rPr>
          <w:rFonts w:asciiTheme="minorHAnsi" w:eastAsiaTheme="minorEastAsia" w:hAnsiTheme="minorHAnsi" w:cstheme="minorHAnsi"/>
          <w:szCs w:val="21"/>
        </w:rPr>
        <w:t>。当个体感知到所处的环境与自身目标或价值不相符合时</w:t>
      </w:r>
      <w:r w:rsidRPr="00CB5025">
        <w:rPr>
          <w:rFonts w:asciiTheme="minorHAnsi" w:eastAsiaTheme="minorEastAsia" w:hAnsiTheme="minorHAnsi" w:cstheme="minorHAnsi"/>
          <w:szCs w:val="21"/>
        </w:rPr>
        <w:t xml:space="preserve">, </w:t>
      </w:r>
      <w:r w:rsidRPr="00CB5025">
        <w:rPr>
          <w:rFonts w:asciiTheme="minorHAnsi" w:eastAsiaTheme="minorEastAsia" w:hAnsiTheme="minorHAnsi" w:cstheme="minorHAnsi"/>
          <w:szCs w:val="21"/>
        </w:rPr>
        <w:t>便会出现类似应激的体验</w:t>
      </w:r>
      <w:r w:rsidRPr="00CB5025">
        <w:rPr>
          <w:rFonts w:asciiTheme="minorHAnsi" w:eastAsiaTheme="minorEastAsia" w:hAnsiTheme="minorHAnsi" w:cstheme="minorHAnsi"/>
          <w:szCs w:val="21"/>
        </w:rPr>
        <w:t xml:space="preserve">, </w:t>
      </w:r>
      <w:r w:rsidRPr="00CB5025">
        <w:rPr>
          <w:rFonts w:asciiTheme="minorHAnsi" w:eastAsiaTheme="minorEastAsia" w:hAnsiTheme="minorHAnsi" w:cstheme="minorHAnsi"/>
          <w:szCs w:val="21"/>
        </w:rPr>
        <w:t>差异越大越容易引发消极情绪</w:t>
      </w:r>
      <w:r w:rsidRPr="00CB5025">
        <w:rPr>
          <w:rFonts w:asciiTheme="minorHAnsi" w:eastAsiaTheme="minorEastAsia" w:hAnsiTheme="minorHAnsi" w:cstheme="minorHAnsi"/>
          <w:szCs w:val="21"/>
        </w:rPr>
        <w:t>(</w:t>
      </w:r>
      <w:proofErr w:type="spellStart"/>
      <w:r w:rsidRPr="00CB5025">
        <w:rPr>
          <w:rFonts w:asciiTheme="minorHAnsi" w:eastAsiaTheme="minorEastAsia" w:hAnsiTheme="minorHAnsi" w:cstheme="minorHAnsi"/>
          <w:szCs w:val="21"/>
        </w:rPr>
        <w:t>Ilies</w:t>
      </w:r>
      <w:proofErr w:type="spellEnd"/>
      <w:r w:rsidRPr="00CB5025">
        <w:rPr>
          <w:rFonts w:asciiTheme="minorHAnsi" w:eastAsiaTheme="minorEastAsia" w:hAnsiTheme="minorHAnsi" w:cstheme="minorHAnsi"/>
          <w:szCs w:val="21"/>
        </w:rPr>
        <w:t xml:space="preserve"> &amp; Judge, 2005)</w:t>
      </w:r>
      <w:r w:rsidRPr="00CB5025">
        <w:rPr>
          <w:rFonts w:asciiTheme="minorHAnsi" w:eastAsiaTheme="minorEastAsia" w:hAnsiTheme="minorHAnsi" w:cstheme="minorHAnsi"/>
          <w:szCs w:val="21"/>
        </w:rPr>
        <w:t>。</w:t>
      </w:r>
    </w:p>
    <w:p w:rsidR="00CB5025" w:rsidRDefault="00CB5025" w:rsidP="00CB5025">
      <w:pPr>
        <w:spacing w:line="312" w:lineRule="auto"/>
        <w:ind w:firstLineChars="200" w:firstLine="420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在本研究中，</w:t>
      </w:r>
      <w:r w:rsidRPr="00CB5025">
        <w:rPr>
          <w:rFonts w:asciiTheme="minorHAnsi" w:eastAsiaTheme="minorEastAsia" w:hAnsiTheme="minorHAnsi" w:cstheme="minorHAnsi" w:hint="eastAsia"/>
          <w:szCs w:val="21"/>
        </w:rPr>
        <w:t>根据公平理论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(equity theory), </w:t>
      </w:r>
      <w:r w:rsidRPr="00CB5025">
        <w:rPr>
          <w:rFonts w:asciiTheme="minorHAnsi" w:eastAsiaTheme="minorEastAsia" w:hAnsiTheme="minorHAnsi" w:cstheme="minorHAnsi" w:hint="eastAsia"/>
          <w:szCs w:val="21"/>
        </w:rPr>
        <w:t>当员工觉得自己资质过剩时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CB5025">
        <w:rPr>
          <w:rFonts w:asciiTheme="minorHAnsi" w:eastAsiaTheme="minorEastAsia" w:hAnsiTheme="minorHAnsi" w:cstheme="minorHAnsi" w:hint="eastAsia"/>
          <w:szCs w:val="21"/>
        </w:rPr>
        <w:t>他们会认为自己的付出</w:t>
      </w:r>
      <w:r w:rsidRPr="00CB5025">
        <w:rPr>
          <w:rFonts w:asciiTheme="minorHAnsi" w:eastAsiaTheme="minorEastAsia" w:hAnsiTheme="minorHAnsi" w:cstheme="minorHAnsi" w:hint="eastAsia"/>
          <w:szCs w:val="21"/>
        </w:rPr>
        <w:t>(</w:t>
      </w:r>
      <w:r w:rsidRPr="00CB5025">
        <w:rPr>
          <w:rFonts w:asciiTheme="minorHAnsi" w:eastAsiaTheme="minorEastAsia" w:hAnsiTheme="minorHAnsi" w:cstheme="minorHAnsi" w:hint="eastAsia"/>
          <w:szCs w:val="21"/>
        </w:rPr>
        <w:t>例如所拥有的教育、知识和技能</w:t>
      </w:r>
      <w:r w:rsidRPr="00CB5025">
        <w:rPr>
          <w:rFonts w:asciiTheme="minorHAnsi" w:eastAsiaTheme="minorEastAsia" w:hAnsiTheme="minorHAnsi" w:cstheme="minorHAnsi" w:hint="eastAsia"/>
          <w:szCs w:val="21"/>
        </w:rPr>
        <w:t>)</w:t>
      </w:r>
      <w:r w:rsidRPr="00CB5025">
        <w:rPr>
          <w:rFonts w:asciiTheme="minorHAnsi" w:eastAsiaTheme="minorEastAsia" w:hAnsiTheme="minorHAnsi" w:cstheme="minorHAnsi" w:hint="eastAsia"/>
          <w:szCs w:val="21"/>
        </w:rPr>
        <w:t>与回报</w:t>
      </w:r>
      <w:r w:rsidRPr="00CB5025">
        <w:rPr>
          <w:rFonts w:asciiTheme="minorHAnsi" w:eastAsiaTheme="minorEastAsia" w:hAnsiTheme="minorHAnsi" w:cstheme="minorHAnsi" w:hint="eastAsia"/>
          <w:szCs w:val="21"/>
        </w:rPr>
        <w:t>(</w:t>
      </w:r>
      <w:r w:rsidRPr="00CB5025">
        <w:rPr>
          <w:rFonts w:asciiTheme="minorHAnsi" w:eastAsiaTheme="minorEastAsia" w:hAnsiTheme="minorHAnsi" w:cstheme="minorHAnsi" w:hint="eastAsia"/>
          <w:szCs w:val="21"/>
        </w:rPr>
        <w:t>例如展现能力的机会</w:t>
      </w:r>
      <w:r w:rsidRPr="00CB5025">
        <w:rPr>
          <w:rFonts w:asciiTheme="minorHAnsi" w:eastAsiaTheme="minorEastAsia" w:hAnsiTheme="minorHAnsi" w:cstheme="minorHAnsi" w:hint="eastAsia"/>
          <w:szCs w:val="21"/>
        </w:rPr>
        <w:t>)</w:t>
      </w:r>
      <w:r w:rsidRPr="00CB5025">
        <w:rPr>
          <w:rFonts w:asciiTheme="minorHAnsi" w:eastAsiaTheme="minorEastAsia" w:hAnsiTheme="minorHAnsi" w:cstheme="minorHAnsi" w:hint="eastAsia"/>
          <w:szCs w:val="21"/>
        </w:rPr>
        <w:t>不成比例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; </w:t>
      </w:r>
      <w:r w:rsidRPr="00CB5025">
        <w:rPr>
          <w:rFonts w:asciiTheme="minorHAnsi" w:eastAsiaTheme="minorEastAsia" w:hAnsiTheme="minorHAnsi" w:cstheme="minorHAnsi" w:hint="eastAsia"/>
          <w:szCs w:val="21"/>
        </w:rPr>
        <w:t>自己应该得到更好的、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 </w:t>
      </w:r>
      <w:r w:rsidRPr="00CB5025">
        <w:rPr>
          <w:rFonts w:asciiTheme="minorHAnsi" w:eastAsiaTheme="minorEastAsia" w:hAnsiTheme="minorHAnsi" w:cstheme="minorHAnsi" w:hint="eastAsia"/>
          <w:szCs w:val="21"/>
        </w:rPr>
        <w:t>与自己能力相匹配的工作来充分展现自己的才能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(Johnson </w:t>
      </w:r>
      <w:proofErr w:type="spellStart"/>
      <w:r w:rsidRPr="00CB5025">
        <w:rPr>
          <w:rFonts w:asciiTheme="minorHAnsi" w:eastAsiaTheme="minorEastAsia" w:hAnsiTheme="minorHAnsi" w:cstheme="minorHAnsi" w:hint="eastAsia"/>
          <w:szCs w:val="21"/>
        </w:rPr>
        <w:t>etal</w:t>
      </w:r>
      <w:proofErr w:type="spellEnd"/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., 2002), </w:t>
      </w:r>
      <w:r w:rsidRPr="00CB5025">
        <w:rPr>
          <w:rFonts w:asciiTheme="minorHAnsi" w:eastAsiaTheme="minorEastAsia" w:hAnsiTheme="minorHAnsi" w:cstheme="minorHAnsi" w:hint="eastAsia"/>
          <w:szCs w:val="21"/>
        </w:rPr>
        <w:t>如果这种需求不能得到满足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CB5025">
        <w:rPr>
          <w:rFonts w:asciiTheme="minorHAnsi" w:eastAsiaTheme="minorEastAsia" w:hAnsiTheme="minorHAnsi" w:cstheme="minorHAnsi" w:hint="eastAsia"/>
          <w:szCs w:val="21"/>
        </w:rPr>
        <w:t>就会引发愤怒情绪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(Liu et al., 2015; </w:t>
      </w:r>
      <w:proofErr w:type="spellStart"/>
      <w:r w:rsidRPr="00CB5025">
        <w:rPr>
          <w:rFonts w:asciiTheme="minorHAnsi" w:eastAsiaTheme="minorEastAsia" w:hAnsiTheme="minorHAnsi" w:cstheme="minorHAnsi" w:hint="eastAsia"/>
          <w:szCs w:val="21"/>
        </w:rPr>
        <w:t>Luksyte</w:t>
      </w:r>
      <w:proofErr w:type="spellEnd"/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 et al., 2011)</w:t>
      </w:r>
      <w:r w:rsidRPr="00CB5025">
        <w:rPr>
          <w:rFonts w:asciiTheme="minorHAnsi" w:eastAsiaTheme="minorEastAsia" w:hAnsiTheme="minorHAnsi" w:cstheme="minorHAnsi" w:hint="eastAsia"/>
          <w:szCs w:val="21"/>
        </w:rPr>
        <w:t>。并且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CB5025">
        <w:rPr>
          <w:rFonts w:asciiTheme="minorHAnsi" w:eastAsiaTheme="minorEastAsia" w:hAnsiTheme="minorHAnsi" w:cstheme="minorHAnsi" w:hint="eastAsia"/>
          <w:szCs w:val="21"/>
        </w:rPr>
        <w:t>有资质过剩感的员工还很容易认为自己没有得到恰当的对待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CB5025">
        <w:rPr>
          <w:rFonts w:asciiTheme="minorHAnsi" w:eastAsiaTheme="minorEastAsia" w:hAnsiTheme="minorHAnsi" w:cstheme="minorHAnsi" w:hint="eastAsia"/>
          <w:szCs w:val="21"/>
        </w:rPr>
        <w:t>而这种不恰当的对待可能被归因为组织或者上级的原因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CB5025">
        <w:rPr>
          <w:rFonts w:asciiTheme="minorHAnsi" w:eastAsiaTheme="minorEastAsia" w:hAnsiTheme="minorHAnsi" w:cstheme="minorHAnsi" w:hint="eastAsia"/>
          <w:szCs w:val="21"/>
        </w:rPr>
        <w:t>因而使得愤怒情绪进一步激化</w:t>
      </w:r>
      <w:r w:rsidRPr="00CB5025">
        <w:rPr>
          <w:rFonts w:asciiTheme="minorHAnsi" w:eastAsiaTheme="minorEastAsia" w:hAnsiTheme="minorHAnsi" w:cstheme="minorHAnsi" w:hint="eastAsia"/>
          <w:szCs w:val="21"/>
        </w:rPr>
        <w:t>(Liu &amp; Wang, 2012)</w:t>
      </w:r>
      <w:r w:rsidRPr="00CB5025">
        <w:rPr>
          <w:rFonts w:asciiTheme="minorHAnsi" w:eastAsiaTheme="minorEastAsia" w:hAnsiTheme="minorHAnsi" w:cstheme="minorHAnsi" w:hint="eastAsia"/>
          <w:szCs w:val="21"/>
        </w:rPr>
        <w:t>。有研究发现愤怒情绪与工作环境中的很多不良行为有关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CB5025">
        <w:rPr>
          <w:rFonts w:asciiTheme="minorHAnsi" w:eastAsiaTheme="minorEastAsia" w:hAnsiTheme="minorHAnsi" w:cstheme="minorHAnsi" w:hint="eastAsia"/>
          <w:szCs w:val="21"/>
        </w:rPr>
        <w:t>比如偷窃、缺席、破坏性行为等</w:t>
      </w:r>
      <w:r w:rsidRPr="00CB5025">
        <w:rPr>
          <w:rFonts w:asciiTheme="minorHAnsi" w:eastAsiaTheme="minorEastAsia" w:hAnsiTheme="minorHAnsi" w:cstheme="minorHAnsi" w:hint="eastAsia"/>
          <w:szCs w:val="21"/>
        </w:rPr>
        <w:t xml:space="preserve">(Judge, Scott, &amp; </w:t>
      </w:r>
      <w:proofErr w:type="spellStart"/>
      <w:r w:rsidRPr="00CB5025">
        <w:rPr>
          <w:rFonts w:asciiTheme="minorHAnsi" w:eastAsiaTheme="minorEastAsia" w:hAnsiTheme="minorHAnsi" w:cstheme="minorHAnsi" w:hint="eastAsia"/>
          <w:szCs w:val="21"/>
        </w:rPr>
        <w:t>Ilies</w:t>
      </w:r>
      <w:proofErr w:type="spellEnd"/>
      <w:r w:rsidRPr="00CB5025">
        <w:rPr>
          <w:rFonts w:asciiTheme="minorHAnsi" w:eastAsiaTheme="minorEastAsia" w:hAnsiTheme="minorHAnsi" w:cstheme="minorHAnsi" w:hint="eastAsia"/>
          <w:szCs w:val="21"/>
        </w:rPr>
        <w:t>, 2006)</w:t>
      </w:r>
      <w:r w:rsidRPr="00CB5025">
        <w:rPr>
          <w:rFonts w:asciiTheme="minorHAnsi" w:eastAsiaTheme="minorEastAsia" w:hAnsiTheme="minorHAnsi" w:cstheme="minorHAnsi" w:hint="eastAsia"/>
          <w:szCs w:val="21"/>
        </w:rPr>
        <w:t>。</w:t>
      </w:r>
    </w:p>
    <w:p w:rsidR="00CB5025" w:rsidRPr="000359DF" w:rsidRDefault="00CB5025" w:rsidP="00CB5025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</w:p>
    <w:p w:rsidR="00C2730C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信度与效度</w:t>
      </w:r>
    </w:p>
    <w:p w:rsidR="00C30B32" w:rsidRDefault="00C30B32" w:rsidP="000359DF">
      <w:pPr>
        <w:tabs>
          <w:tab w:val="left" w:pos="6000"/>
        </w:tabs>
        <w:spacing w:line="312" w:lineRule="auto"/>
        <w:ind w:firstLineChars="200" w:firstLine="420"/>
        <w:rPr>
          <w:rFonts w:asciiTheme="minorHAnsi" w:eastAsiaTheme="minorEastAsia" w:hAnsiTheme="minorHAnsi" w:cstheme="minorHAnsi"/>
          <w:szCs w:val="21"/>
        </w:rPr>
      </w:pPr>
      <w:r w:rsidRPr="00C30B32">
        <w:rPr>
          <w:rFonts w:asciiTheme="minorHAnsi" w:eastAsiaTheme="minorEastAsia" w:hAnsiTheme="minorHAnsi" w:cstheme="minorHAnsi" w:hint="eastAsia"/>
          <w:szCs w:val="21"/>
        </w:rPr>
        <w:t>基于中山大学心理学系在职研究生学员的协助</w:t>
      </w:r>
      <w:r w:rsidRPr="00C30B32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C30B32">
        <w:rPr>
          <w:rFonts w:asciiTheme="minorHAnsi" w:eastAsiaTheme="minorEastAsia" w:hAnsiTheme="minorHAnsi" w:cstheme="minorHAnsi" w:hint="eastAsia"/>
          <w:szCs w:val="21"/>
        </w:rPr>
        <w:t>本研究对广州多家企事业单位发放问卷。问卷采用自评方式</w:t>
      </w:r>
      <w:r w:rsidRPr="00C30B32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C30B32">
        <w:rPr>
          <w:rFonts w:asciiTheme="minorHAnsi" w:eastAsiaTheme="minorEastAsia" w:hAnsiTheme="minorHAnsi" w:cstheme="minorHAnsi" w:hint="eastAsia"/>
          <w:szCs w:val="21"/>
        </w:rPr>
        <w:t>总共发放</w:t>
      </w:r>
      <w:r w:rsidRPr="00C30B32">
        <w:rPr>
          <w:rFonts w:asciiTheme="minorHAnsi" w:eastAsiaTheme="minorEastAsia" w:hAnsiTheme="minorHAnsi" w:cstheme="minorHAnsi" w:hint="eastAsia"/>
          <w:szCs w:val="21"/>
        </w:rPr>
        <w:t xml:space="preserve"> 554 </w:t>
      </w:r>
      <w:r w:rsidRPr="00C30B32">
        <w:rPr>
          <w:rFonts w:asciiTheme="minorHAnsi" w:eastAsiaTheme="minorEastAsia" w:hAnsiTheme="minorHAnsi" w:cstheme="minorHAnsi" w:hint="eastAsia"/>
          <w:szCs w:val="21"/>
        </w:rPr>
        <w:t>份</w:t>
      </w:r>
      <w:r w:rsidRPr="00C30B32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C30B32">
        <w:rPr>
          <w:rFonts w:asciiTheme="minorHAnsi" w:eastAsiaTheme="minorEastAsia" w:hAnsiTheme="minorHAnsi" w:cstheme="minorHAnsi" w:hint="eastAsia"/>
          <w:szCs w:val="21"/>
        </w:rPr>
        <w:t>在删除无效问卷之后</w:t>
      </w:r>
      <w:r w:rsidRPr="00C30B32">
        <w:rPr>
          <w:rFonts w:asciiTheme="minorHAnsi" w:eastAsiaTheme="minorEastAsia" w:hAnsiTheme="minorHAnsi" w:cstheme="minorHAnsi" w:hint="eastAsia"/>
          <w:szCs w:val="21"/>
        </w:rPr>
        <w:t>,</w:t>
      </w:r>
      <w:r w:rsidRPr="00C30B32">
        <w:rPr>
          <w:rFonts w:asciiTheme="minorHAnsi" w:eastAsiaTheme="minorEastAsia" w:hAnsiTheme="minorHAnsi" w:cstheme="minorHAnsi" w:hint="eastAsia"/>
          <w:szCs w:val="21"/>
        </w:rPr>
        <w:t>最终收集到的有效问卷为</w:t>
      </w:r>
      <w:r w:rsidRPr="00C30B32">
        <w:rPr>
          <w:rFonts w:asciiTheme="minorHAnsi" w:eastAsiaTheme="minorEastAsia" w:hAnsiTheme="minorHAnsi" w:cstheme="minorHAnsi" w:hint="eastAsia"/>
          <w:szCs w:val="21"/>
        </w:rPr>
        <w:t xml:space="preserve"> 534 </w:t>
      </w:r>
      <w:r w:rsidRPr="00C30B32">
        <w:rPr>
          <w:rFonts w:asciiTheme="minorHAnsi" w:eastAsiaTheme="minorEastAsia" w:hAnsiTheme="minorHAnsi" w:cstheme="minorHAnsi" w:hint="eastAsia"/>
          <w:szCs w:val="21"/>
        </w:rPr>
        <w:t>份</w:t>
      </w:r>
      <w:r w:rsidRPr="00C30B32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C30B32">
        <w:rPr>
          <w:rFonts w:asciiTheme="minorHAnsi" w:eastAsiaTheme="minorEastAsia" w:hAnsiTheme="minorHAnsi" w:cstheme="minorHAnsi" w:hint="eastAsia"/>
          <w:szCs w:val="21"/>
        </w:rPr>
        <w:t>有效回收率为</w:t>
      </w:r>
      <w:r w:rsidRPr="00C30B32">
        <w:rPr>
          <w:rFonts w:asciiTheme="minorHAnsi" w:eastAsiaTheme="minorEastAsia" w:hAnsiTheme="minorHAnsi" w:cstheme="minorHAnsi" w:hint="eastAsia"/>
          <w:szCs w:val="21"/>
        </w:rPr>
        <w:t>96.39%</w:t>
      </w:r>
      <w:r w:rsidRPr="00C30B32">
        <w:rPr>
          <w:rFonts w:asciiTheme="minorHAnsi" w:eastAsiaTheme="minorEastAsia" w:hAnsiTheme="minorHAnsi" w:cstheme="minorHAnsi" w:hint="eastAsia"/>
          <w:szCs w:val="21"/>
        </w:rPr>
        <w:t>。</w:t>
      </w:r>
    </w:p>
    <w:p w:rsidR="00CB5025" w:rsidRDefault="00CB5025" w:rsidP="00CB5025">
      <w:pPr>
        <w:spacing w:line="312" w:lineRule="auto"/>
        <w:ind w:firstLineChars="200" w:firstLine="420"/>
        <w:rPr>
          <w:rFonts w:asciiTheme="minorHAnsi" w:eastAsiaTheme="minorEastAsia" w:hAnsiTheme="minorHAnsi" w:cstheme="minorHAnsi"/>
          <w:szCs w:val="21"/>
        </w:rPr>
      </w:pPr>
      <w:r w:rsidRPr="000359DF">
        <w:rPr>
          <w:rFonts w:asciiTheme="minorHAnsi" w:eastAsiaTheme="minorEastAsia" w:hAnsiTheme="minorHAnsi" w:cstheme="minorHAnsi"/>
          <w:szCs w:val="21"/>
        </w:rPr>
        <w:t>为了测量员工因</w:t>
      </w:r>
      <w:r w:rsidRPr="000359DF">
        <w:rPr>
          <w:rFonts w:asciiTheme="minorHAnsi" w:eastAsiaTheme="minorEastAsia" w:hAnsiTheme="minorHAnsi" w:cstheme="minorHAnsi"/>
          <w:szCs w:val="21"/>
        </w:rPr>
        <w:t xml:space="preserve"> POQ </w:t>
      </w:r>
      <w:r w:rsidRPr="000359DF">
        <w:rPr>
          <w:rFonts w:asciiTheme="minorHAnsi" w:eastAsiaTheme="minorEastAsia" w:hAnsiTheme="minorHAnsi" w:cstheme="minorHAnsi"/>
          <w:szCs w:val="21"/>
        </w:rPr>
        <w:t>而引发的愤怒情绪</w:t>
      </w:r>
      <w:r w:rsidRPr="000359DF">
        <w:rPr>
          <w:rFonts w:asciiTheme="minorHAnsi" w:eastAsiaTheme="minorEastAsia" w:hAnsiTheme="minorHAnsi" w:cstheme="minorHAnsi"/>
          <w:szCs w:val="21"/>
        </w:rPr>
        <w:t xml:space="preserve">, </w:t>
      </w:r>
      <w:r w:rsidRPr="000359DF">
        <w:rPr>
          <w:rFonts w:asciiTheme="minorHAnsi" w:eastAsiaTheme="minorEastAsia" w:hAnsiTheme="minorHAnsi" w:cstheme="minorHAnsi"/>
          <w:szCs w:val="21"/>
        </w:rPr>
        <w:t>本</w:t>
      </w:r>
      <w:r w:rsidRPr="000359DF">
        <w:rPr>
          <w:rFonts w:asciiTheme="minorHAnsi" w:eastAsiaTheme="minorEastAsia" w:hAnsiTheme="minorHAnsi" w:cstheme="minorHAnsi" w:hint="eastAsia"/>
          <w:szCs w:val="21"/>
        </w:rPr>
        <w:t>研究对</w:t>
      </w:r>
      <w:r w:rsidRPr="000359DF">
        <w:rPr>
          <w:rFonts w:asciiTheme="minorHAnsi" w:eastAsiaTheme="minorEastAsia" w:hAnsiTheme="minorHAnsi" w:cstheme="minorHAnsi"/>
          <w:szCs w:val="21"/>
        </w:rPr>
        <w:t xml:space="preserve"> </w:t>
      </w:r>
      <w:proofErr w:type="spellStart"/>
      <w:r w:rsidRPr="000359DF">
        <w:rPr>
          <w:rFonts w:asciiTheme="minorHAnsi" w:eastAsiaTheme="minorEastAsia" w:hAnsiTheme="minorHAnsi" w:cstheme="minorHAnsi"/>
          <w:szCs w:val="21"/>
        </w:rPr>
        <w:t>Spielberger</w:t>
      </w:r>
      <w:proofErr w:type="spellEnd"/>
      <w:r w:rsidRPr="000359DF">
        <w:rPr>
          <w:rFonts w:asciiTheme="minorHAnsi" w:eastAsiaTheme="minorEastAsia" w:hAnsiTheme="minorHAnsi" w:cstheme="minorHAnsi"/>
          <w:szCs w:val="21"/>
        </w:rPr>
        <w:t xml:space="preserve"> (1995)</w:t>
      </w:r>
      <w:r w:rsidRPr="000359DF">
        <w:rPr>
          <w:rFonts w:asciiTheme="minorHAnsi" w:eastAsiaTheme="minorEastAsia" w:hAnsiTheme="minorHAnsi" w:cstheme="minorHAnsi" w:hint="eastAsia"/>
          <w:szCs w:val="21"/>
        </w:rPr>
        <w:t>编制的“状态</w:t>
      </w:r>
      <w:r w:rsidRPr="000359DF">
        <w:rPr>
          <w:rFonts w:asciiTheme="minorHAnsi" w:eastAsiaTheme="minorEastAsia" w:hAnsiTheme="minorHAnsi" w:cstheme="minorHAnsi"/>
          <w:szCs w:val="21"/>
        </w:rPr>
        <w:t>−</w:t>
      </w:r>
      <w:r w:rsidRPr="000359DF">
        <w:rPr>
          <w:rFonts w:asciiTheme="minorHAnsi" w:eastAsiaTheme="minorEastAsia" w:hAnsiTheme="minorHAnsi" w:cstheme="minorHAnsi" w:hint="eastAsia"/>
          <w:szCs w:val="21"/>
        </w:rPr>
        <w:t>特质人格量表”</w:t>
      </w:r>
      <w:r w:rsidRPr="000359DF">
        <w:rPr>
          <w:rFonts w:asciiTheme="minorHAnsi" w:eastAsiaTheme="minorEastAsia" w:hAnsiTheme="minorHAnsi" w:cstheme="minorHAnsi" w:hint="eastAsia"/>
          <w:szCs w:val="21"/>
        </w:rPr>
        <w:t xml:space="preserve"> (State-Trait Personality Inventory)</w:t>
      </w:r>
      <w:r w:rsidRPr="000359DF">
        <w:rPr>
          <w:rFonts w:asciiTheme="minorHAnsi" w:eastAsiaTheme="minorEastAsia" w:hAnsiTheme="minorHAnsi" w:cstheme="minorHAnsi" w:hint="eastAsia"/>
          <w:szCs w:val="21"/>
        </w:rPr>
        <w:t>中用于测量状态愤怒的子量表进行了改编</w:t>
      </w:r>
      <w:r w:rsidRPr="000359DF">
        <w:rPr>
          <w:rFonts w:asciiTheme="minorHAnsi" w:eastAsiaTheme="minorEastAsia" w:hAnsiTheme="minorHAnsi" w:cstheme="minorHAnsi" w:hint="eastAsia"/>
          <w:szCs w:val="21"/>
        </w:rPr>
        <w:t xml:space="preserve">: </w:t>
      </w:r>
      <w:r w:rsidRPr="000359DF">
        <w:rPr>
          <w:rFonts w:asciiTheme="minorHAnsi" w:eastAsiaTheme="minorEastAsia" w:hAnsiTheme="minorHAnsi" w:cstheme="minorHAnsi" w:hint="eastAsia"/>
          <w:szCs w:val="21"/>
        </w:rPr>
        <w:t>依然使用原量表中提到的</w:t>
      </w:r>
      <w:proofErr w:type="gramStart"/>
      <w:r w:rsidRPr="000359DF">
        <w:rPr>
          <w:rFonts w:asciiTheme="minorHAnsi" w:eastAsiaTheme="minorEastAsia" w:hAnsiTheme="minorHAnsi" w:cstheme="minorHAnsi" w:hint="eastAsia"/>
          <w:szCs w:val="21"/>
        </w:rPr>
        <w:t>愤怒会</w:t>
      </w:r>
      <w:proofErr w:type="gramEnd"/>
      <w:r w:rsidRPr="000359DF">
        <w:rPr>
          <w:rFonts w:asciiTheme="minorHAnsi" w:eastAsiaTheme="minorEastAsia" w:hAnsiTheme="minorHAnsi" w:cstheme="minorHAnsi" w:hint="eastAsia"/>
          <w:szCs w:val="21"/>
        </w:rPr>
        <w:t>产生的行为与想法</w:t>
      </w:r>
      <w:r w:rsidRPr="000359DF">
        <w:rPr>
          <w:rFonts w:asciiTheme="minorHAnsi" w:eastAsiaTheme="minorEastAsia" w:hAnsiTheme="minorHAnsi" w:cstheme="minorHAnsi" w:hint="eastAsia"/>
          <w:szCs w:val="21"/>
        </w:rPr>
        <w:t>(</w:t>
      </w:r>
      <w:r w:rsidRPr="000359DF">
        <w:rPr>
          <w:rFonts w:asciiTheme="minorHAnsi" w:eastAsiaTheme="minorEastAsia" w:hAnsiTheme="minorHAnsi" w:cstheme="minorHAnsi" w:hint="eastAsia"/>
          <w:szCs w:val="21"/>
        </w:rPr>
        <w:t>如想摔东西、感到愤怒</w:t>
      </w:r>
      <w:r w:rsidRPr="000359DF">
        <w:rPr>
          <w:rFonts w:asciiTheme="minorHAnsi" w:eastAsiaTheme="minorEastAsia" w:hAnsiTheme="minorHAnsi" w:cstheme="minorHAnsi" w:hint="eastAsia"/>
          <w:szCs w:val="21"/>
        </w:rPr>
        <w:t xml:space="preserve">), </w:t>
      </w:r>
      <w:r w:rsidRPr="000359DF">
        <w:rPr>
          <w:rFonts w:asciiTheme="minorHAnsi" w:eastAsiaTheme="minorEastAsia" w:hAnsiTheme="minorHAnsi" w:cstheme="minorHAnsi" w:hint="eastAsia"/>
          <w:szCs w:val="21"/>
        </w:rPr>
        <w:t>然后增加了限定条件</w:t>
      </w:r>
      <w:r w:rsidRPr="000359DF">
        <w:rPr>
          <w:rFonts w:asciiTheme="minorHAnsi" w:eastAsiaTheme="minorEastAsia" w:hAnsiTheme="minorHAnsi" w:cstheme="minorHAnsi" w:hint="eastAsia"/>
          <w:szCs w:val="21"/>
        </w:rPr>
        <w:t xml:space="preserve">: </w:t>
      </w:r>
      <w:r w:rsidRPr="000359DF">
        <w:rPr>
          <w:rFonts w:asciiTheme="minorHAnsi" w:eastAsiaTheme="minorEastAsia" w:hAnsiTheme="minorHAnsi" w:cstheme="minorHAnsi" w:hint="eastAsia"/>
          <w:szCs w:val="21"/>
        </w:rPr>
        <w:t>“上级安排给我的任务</w:t>
      </w:r>
      <w:r w:rsidRPr="000359DF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0359DF">
        <w:rPr>
          <w:rFonts w:asciiTheme="minorHAnsi" w:eastAsiaTheme="minorEastAsia" w:hAnsiTheme="minorHAnsi" w:cstheme="minorHAnsi" w:hint="eastAsia"/>
          <w:szCs w:val="21"/>
        </w:rPr>
        <w:t>令我……”</w:t>
      </w:r>
      <w:r w:rsidRPr="000359DF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0359DF">
        <w:rPr>
          <w:rFonts w:asciiTheme="minorHAnsi" w:eastAsiaTheme="minorEastAsia" w:hAnsiTheme="minorHAnsi" w:cstheme="minorHAnsi" w:hint="eastAsia"/>
          <w:szCs w:val="21"/>
        </w:rPr>
        <w:t>来测量员工在组织中对工作安排的愤怒情绪。在关于资质过剩感与工作愤怒的同类研究中</w:t>
      </w:r>
      <w:r w:rsidRPr="000359DF">
        <w:rPr>
          <w:rFonts w:asciiTheme="minorHAnsi" w:eastAsiaTheme="minorEastAsia" w:hAnsiTheme="minorHAnsi" w:cstheme="minorHAnsi" w:hint="eastAsia"/>
          <w:szCs w:val="21"/>
        </w:rPr>
        <w:t xml:space="preserve">, Liu </w:t>
      </w:r>
      <w:r w:rsidRPr="000359DF">
        <w:rPr>
          <w:rFonts w:asciiTheme="minorHAnsi" w:eastAsiaTheme="minorEastAsia" w:hAnsiTheme="minorHAnsi" w:cstheme="minorHAnsi" w:hint="eastAsia"/>
          <w:szCs w:val="21"/>
        </w:rPr>
        <w:t>等人</w:t>
      </w:r>
      <w:r w:rsidRPr="000359DF">
        <w:rPr>
          <w:rFonts w:asciiTheme="minorHAnsi" w:eastAsiaTheme="minorEastAsia" w:hAnsiTheme="minorHAnsi" w:cstheme="minorHAnsi" w:hint="eastAsia"/>
          <w:szCs w:val="21"/>
        </w:rPr>
        <w:t>(2015)</w:t>
      </w:r>
      <w:r w:rsidRPr="000359DF">
        <w:rPr>
          <w:rFonts w:asciiTheme="minorHAnsi" w:eastAsiaTheme="minorEastAsia" w:hAnsiTheme="minorHAnsi" w:cstheme="minorHAnsi" w:hint="eastAsia"/>
          <w:szCs w:val="21"/>
        </w:rPr>
        <w:t>也采用了类似的测量方式</w:t>
      </w:r>
      <w:r w:rsidRPr="000359DF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0359DF">
        <w:rPr>
          <w:rFonts w:asciiTheme="minorHAnsi" w:eastAsiaTheme="minorEastAsia" w:hAnsiTheme="minorHAnsi" w:cstheme="minorHAnsi" w:hint="eastAsia"/>
          <w:szCs w:val="21"/>
        </w:rPr>
        <w:t>信效度指标表现良好</w:t>
      </w:r>
      <w:r w:rsidRPr="000359DF">
        <w:rPr>
          <w:rFonts w:asciiTheme="minorHAnsi" w:eastAsiaTheme="minorEastAsia" w:hAnsiTheme="minorHAnsi" w:cstheme="minorHAnsi" w:hint="eastAsia"/>
          <w:szCs w:val="21"/>
        </w:rPr>
        <w:t xml:space="preserve">, </w:t>
      </w:r>
      <w:r w:rsidRPr="000359DF">
        <w:rPr>
          <w:rFonts w:asciiTheme="minorHAnsi" w:eastAsiaTheme="minorEastAsia" w:hAnsiTheme="minorHAnsi" w:cstheme="minorHAnsi" w:hint="eastAsia"/>
          <w:szCs w:val="21"/>
        </w:rPr>
        <w:t>在本研究中其内部一致性系数为</w:t>
      </w:r>
      <w:r w:rsidRPr="000359DF">
        <w:rPr>
          <w:rFonts w:asciiTheme="minorHAnsi" w:eastAsiaTheme="minorEastAsia" w:hAnsiTheme="minorHAnsi" w:cstheme="minorHAnsi" w:hint="eastAsia"/>
          <w:szCs w:val="21"/>
        </w:rPr>
        <w:t xml:space="preserve"> 0.95</w:t>
      </w:r>
      <w:r w:rsidRPr="000359DF">
        <w:rPr>
          <w:rFonts w:asciiTheme="minorHAnsi" w:eastAsiaTheme="minorEastAsia" w:hAnsiTheme="minorHAnsi" w:cstheme="minorHAnsi" w:hint="eastAsia"/>
          <w:szCs w:val="21"/>
        </w:rPr>
        <w:t>。</w:t>
      </w:r>
    </w:p>
    <w:p w:rsidR="000359DF" w:rsidRPr="000359DF" w:rsidRDefault="000359DF" w:rsidP="000359DF">
      <w:pPr>
        <w:tabs>
          <w:tab w:val="left" w:pos="6000"/>
        </w:tabs>
        <w:spacing w:line="312" w:lineRule="auto"/>
        <w:ind w:firstLineChars="200" w:firstLine="420"/>
        <w:rPr>
          <w:rFonts w:asciiTheme="minorHAnsi" w:eastAsiaTheme="minorEastAsia" w:hAnsiTheme="minorHAnsi" w:cstheme="minorHAnsi"/>
          <w:szCs w:val="21"/>
        </w:rPr>
      </w:pPr>
    </w:p>
    <w:p w:rsidR="00C2730C" w:rsidRPr="004F2632" w:rsidRDefault="00986E70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量表</w:t>
      </w:r>
    </w:p>
    <w:p w:rsidR="00C2730C" w:rsidRDefault="00EE7600">
      <w:pPr>
        <w:spacing w:line="312" w:lineRule="auto"/>
        <w:ind w:firstLine="420"/>
        <w:rPr>
          <w:rStyle w:val="apple-converted-space"/>
          <w:rFonts w:ascii="Arial" w:hAnsi="Arial" w:cs="Arial"/>
          <w:color w:val="252525"/>
          <w:szCs w:val="21"/>
          <w:shd w:val="clear" w:color="auto" w:fill="FFFFFF"/>
        </w:rPr>
      </w:pPr>
      <w:r w:rsidRPr="00EE7600">
        <w:rPr>
          <w:rFonts w:ascii="Calibri" w:hAnsi="Calibri" w:cs="Calibri" w:hint="eastAsia"/>
          <w:szCs w:val="21"/>
        </w:rPr>
        <w:t>请您根据自己的实际感受和体会，用下面的</w:t>
      </w:r>
      <w:r w:rsidR="00F90F9F">
        <w:rPr>
          <w:rFonts w:ascii="Calibri" w:hAnsi="Calibri" w:cs="Calibri"/>
          <w:szCs w:val="21"/>
        </w:rPr>
        <w:t>4</w:t>
      </w:r>
      <w:r>
        <w:rPr>
          <w:rFonts w:ascii="Calibri" w:hAnsi="Calibri" w:cs="Calibri" w:hint="eastAsia"/>
          <w:szCs w:val="21"/>
        </w:rPr>
        <w:t>项描述对自身情况</w:t>
      </w:r>
      <w:r w:rsidRPr="00EE7600">
        <w:rPr>
          <w:rFonts w:ascii="Calibri" w:hAnsi="Calibri" w:cs="Calibri" w:hint="eastAsia"/>
          <w:szCs w:val="21"/>
        </w:rPr>
        <w:t>进行评价和判断，并在最符合的数字上划○。</w:t>
      </w:r>
      <w:r w:rsidRPr="000359DF">
        <w:rPr>
          <w:rFonts w:ascii="Calibri" w:hAnsi="Calibri" w:cs="Calibri"/>
          <w:szCs w:val="21"/>
        </w:rPr>
        <w:t>评价和判断的标准如下：</w:t>
      </w:r>
      <w:r w:rsidRPr="000359DF">
        <w:rPr>
          <w:rFonts w:ascii="Calibri" w:hAnsi="Calibri" w:cs="Calibri"/>
          <w:szCs w:val="21"/>
        </w:rPr>
        <w:t>1</w:t>
      </w:r>
      <w:r w:rsidR="00C30B32" w:rsidRPr="000359DF">
        <w:rPr>
          <w:rFonts w:ascii="Calibri" w:hAnsi="Calibri" w:cs="Calibri" w:hint="eastAsia"/>
          <w:szCs w:val="21"/>
        </w:rPr>
        <w:t>完全不符合</w:t>
      </w:r>
      <w:r w:rsidR="00C30B32" w:rsidRPr="000359DF">
        <w:rPr>
          <w:rFonts w:ascii="Calibri" w:hAnsi="Calibri" w:cs="Calibri" w:hint="eastAsia"/>
          <w:szCs w:val="21"/>
        </w:rPr>
        <w:t xml:space="preserve"> </w:t>
      </w:r>
      <w:r w:rsidR="00C30B32" w:rsidRPr="000359DF">
        <w:rPr>
          <w:rFonts w:ascii="Calibri" w:hAnsi="Calibri" w:cs="Calibri"/>
          <w:szCs w:val="21"/>
        </w:rPr>
        <w:t xml:space="preserve">2 </w:t>
      </w:r>
      <w:r w:rsidR="00C30B32" w:rsidRPr="000359DF">
        <w:rPr>
          <w:rFonts w:ascii="Calibri" w:hAnsi="Calibri" w:cs="Calibri" w:hint="eastAsia"/>
          <w:szCs w:val="21"/>
        </w:rPr>
        <w:t>有点不符合</w:t>
      </w:r>
      <w:r w:rsidR="00C30B32" w:rsidRPr="000359DF">
        <w:rPr>
          <w:rFonts w:ascii="Calibri" w:hAnsi="Calibri" w:cs="Calibri" w:hint="eastAsia"/>
          <w:szCs w:val="21"/>
        </w:rPr>
        <w:t xml:space="preserve"> </w:t>
      </w:r>
      <w:r w:rsidR="00C30B32" w:rsidRPr="000359DF">
        <w:rPr>
          <w:rFonts w:ascii="Calibri" w:hAnsi="Calibri" w:cs="Calibri"/>
          <w:szCs w:val="21"/>
        </w:rPr>
        <w:t xml:space="preserve">3 </w:t>
      </w:r>
      <w:r w:rsidR="00C30B32" w:rsidRPr="000359DF">
        <w:rPr>
          <w:rFonts w:ascii="Calibri" w:hAnsi="Calibri" w:cs="Calibri" w:hint="eastAsia"/>
          <w:szCs w:val="21"/>
        </w:rPr>
        <w:t>不确定</w:t>
      </w:r>
      <w:r w:rsidR="00C30B32" w:rsidRPr="000359DF">
        <w:rPr>
          <w:rFonts w:ascii="Calibri" w:hAnsi="Calibri" w:cs="Calibri" w:hint="eastAsia"/>
          <w:szCs w:val="21"/>
        </w:rPr>
        <w:t xml:space="preserve"> </w:t>
      </w:r>
      <w:r w:rsidR="00C30B32" w:rsidRPr="000359DF">
        <w:rPr>
          <w:rFonts w:ascii="Calibri" w:hAnsi="Calibri" w:cs="Calibri"/>
          <w:szCs w:val="21"/>
        </w:rPr>
        <w:t xml:space="preserve">4 </w:t>
      </w:r>
      <w:r w:rsidR="00C30B32" w:rsidRPr="000359DF">
        <w:rPr>
          <w:rFonts w:ascii="Calibri" w:hAnsi="Calibri" w:cs="Calibri" w:hint="eastAsia"/>
          <w:szCs w:val="21"/>
        </w:rPr>
        <w:t>有点符合</w:t>
      </w:r>
      <w:r w:rsidR="00C30B32" w:rsidRPr="000359DF">
        <w:rPr>
          <w:rFonts w:ascii="Calibri" w:hAnsi="Calibri" w:cs="Calibri" w:hint="eastAsia"/>
          <w:szCs w:val="21"/>
        </w:rPr>
        <w:t xml:space="preserve"> </w:t>
      </w:r>
      <w:r w:rsidR="00C30B32" w:rsidRPr="000359DF">
        <w:rPr>
          <w:rFonts w:ascii="Calibri" w:hAnsi="Calibri" w:cs="Calibri"/>
          <w:szCs w:val="21"/>
        </w:rPr>
        <w:t xml:space="preserve">5 </w:t>
      </w:r>
      <w:r w:rsidR="00C30B32" w:rsidRPr="000359DF">
        <w:rPr>
          <w:rFonts w:ascii="Calibri" w:hAnsi="Calibri" w:cs="Calibri" w:hint="eastAsia"/>
          <w:szCs w:val="21"/>
        </w:rPr>
        <w:t>完全符合</w:t>
      </w:r>
    </w:p>
    <w:p w:rsidR="00EE7600" w:rsidRPr="004F2632" w:rsidRDefault="00EE7600" w:rsidP="000359DF">
      <w:pPr>
        <w:spacing w:line="312" w:lineRule="auto"/>
        <w:rPr>
          <w:rFonts w:asciiTheme="minorHAnsi" w:eastAsiaTheme="minorEastAsia" w:hAnsiTheme="minorHAnsi" w:cstheme="minorHAnsi"/>
          <w:szCs w:val="21"/>
        </w:rPr>
      </w:pPr>
    </w:p>
    <w:tbl>
      <w:tblPr>
        <w:tblW w:w="8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67"/>
        <w:gridCol w:w="1734"/>
        <w:gridCol w:w="1734"/>
        <w:gridCol w:w="1734"/>
        <w:gridCol w:w="10"/>
        <w:gridCol w:w="340"/>
        <w:gridCol w:w="340"/>
        <w:gridCol w:w="340"/>
        <w:gridCol w:w="340"/>
        <w:gridCol w:w="341"/>
        <w:gridCol w:w="24"/>
      </w:tblGrid>
      <w:tr w:rsidR="00C2730C" w:rsidRPr="004F2632" w:rsidTr="004F2632">
        <w:tc>
          <w:tcPr>
            <w:tcW w:w="1734" w:type="dxa"/>
            <w:gridSpan w:val="2"/>
            <w:tcBorders>
              <w:left w:val="nil"/>
              <w:bottom w:val="nil"/>
              <w:right w:val="nil"/>
            </w:tcBorders>
          </w:tcPr>
          <w:p w:rsidR="00C2730C" w:rsidRPr="004F2632" w:rsidRDefault="00C30B32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C30B32">
              <w:rPr>
                <w:rFonts w:asciiTheme="minorHAnsi" w:eastAsiaTheme="minorEastAsia" w:hAnsiTheme="minorHAnsi" w:cstheme="minorHAnsi" w:hint="eastAsia"/>
                <w:b/>
              </w:rPr>
              <w:t>完全不符合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C2730C" w:rsidRPr="004F2632" w:rsidRDefault="00C30B32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C30B32">
              <w:rPr>
                <w:rFonts w:asciiTheme="minorHAnsi" w:eastAsiaTheme="minorEastAsia" w:hAnsiTheme="minorHAnsi" w:cstheme="minorHAnsi" w:hint="eastAsia"/>
                <w:b/>
              </w:rPr>
              <w:t>有点不符合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C2730C" w:rsidRPr="004F2632" w:rsidRDefault="00C30B32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C30B32">
              <w:rPr>
                <w:rFonts w:asciiTheme="minorHAnsi" w:eastAsiaTheme="minorEastAsia" w:hAnsiTheme="minorHAnsi" w:cstheme="minorHAnsi" w:hint="eastAsia"/>
                <w:b/>
              </w:rPr>
              <w:t>不确定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:rsidR="00C2730C" w:rsidRPr="004F2632" w:rsidRDefault="00C30B32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C30B32">
              <w:rPr>
                <w:rFonts w:asciiTheme="minorHAnsi" w:eastAsiaTheme="minorEastAsia" w:hAnsiTheme="minorHAnsi" w:cstheme="minorHAnsi" w:hint="eastAsia"/>
                <w:b/>
              </w:rPr>
              <w:t>有点符合</w:t>
            </w:r>
          </w:p>
        </w:tc>
        <w:tc>
          <w:tcPr>
            <w:tcW w:w="1735" w:type="dxa"/>
            <w:gridSpan w:val="7"/>
            <w:tcBorders>
              <w:left w:val="nil"/>
              <w:bottom w:val="nil"/>
              <w:right w:val="nil"/>
            </w:tcBorders>
          </w:tcPr>
          <w:p w:rsidR="00C2730C" w:rsidRPr="004F2632" w:rsidRDefault="00C30B32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C30B32">
              <w:rPr>
                <w:rFonts w:asciiTheme="minorHAnsi" w:eastAsiaTheme="minorEastAsia" w:hAnsiTheme="minorHAnsi" w:cstheme="minorHAnsi" w:hint="eastAsia"/>
                <w:b/>
              </w:rPr>
              <w:t>完全符合</w:t>
            </w:r>
          </w:p>
        </w:tc>
      </w:tr>
      <w:tr w:rsidR="00C2730C" w:rsidRPr="004F2632" w:rsidTr="004F2632"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30C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lastRenderedPageBreak/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C2730C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C2730C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C2730C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4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2730C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5</w:t>
            </w:r>
          </w:p>
        </w:tc>
      </w:tr>
      <w:tr w:rsidR="00C2730C" w:rsidRPr="004F2632" w:rsidTr="004F2632">
        <w:tc>
          <w:tcPr>
            <w:tcW w:w="8671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730C" w:rsidRPr="004F2632" w:rsidRDefault="00C2730C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eastAsiaTheme="minorEastAsia" w:hAnsiTheme="minorHAnsi" w:cstheme="minorHAnsi"/>
                <w:b/>
                <w:szCs w:val="21"/>
              </w:rPr>
            </w:pPr>
          </w:p>
        </w:tc>
      </w:tr>
      <w:tr w:rsidR="00C2730C" w:rsidRPr="004F2632" w:rsidTr="004F2632">
        <w:trPr>
          <w:gridAfter w:val="1"/>
          <w:wAfter w:w="24" w:type="dxa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730C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sz w:val="24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1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bottom"/>
          </w:tcPr>
          <w:p w:rsidR="00C2730C" w:rsidRPr="00C30B32" w:rsidRDefault="000359DF" w:rsidP="00C30B32">
            <w:r>
              <w:rPr>
                <w:rFonts w:hint="eastAsia"/>
              </w:rPr>
              <w:t>我对上级安排给我的任务感到愤怒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  <w:tr w:rsidR="00C2730C" w:rsidRPr="004F2632" w:rsidTr="004F2632">
        <w:trPr>
          <w:gridAfter w:val="1"/>
          <w:wAfter w:w="24" w:type="dxa"/>
        </w:trPr>
        <w:tc>
          <w:tcPr>
            <w:tcW w:w="567" w:type="dxa"/>
            <w:shd w:val="clear" w:color="auto" w:fill="E0E0E0"/>
            <w:vAlign w:val="center"/>
          </w:tcPr>
          <w:p w:rsidR="00C2730C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sz w:val="24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2</w:t>
            </w:r>
          </w:p>
        </w:tc>
        <w:tc>
          <w:tcPr>
            <w:tcW w:w="6379" w:type="dxa"/>
            <w:gridSpan w:val="5"/>
            <w:shd w:val="clear" w:color="auto" w:fill="E0E0E0"/>
            <w:vAlign w:val="bottom"/>
          </w:tcPr>
          <w:p w:rsidR="00C2730C" w:rsidRPr="000359DF" w:rsidRDefault="000359DF" w:rsidP="000359DF">
            <w:r>
              <w:rPr>
                <w:rFonts w:hint="eastAsia"/>
              </w:rPr>
              <w:t>上级给我安排的任务会激怒我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shd w:val="clear" w:color="auto" w:fill="D9D9D9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  <w:tr w:rsidR="00C2730C" w:rsidRPr="004F2632" w:rsidTr="004F2632">
        <w:trPr>
          <w:gridAfter w:val="1"/>
          <w:wAfter w:w="24" w:type="dxa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730C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sz w:val="24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3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bottom"/>
          </w:tcPr>
          <w:p w:rsidR="00C2730C" w:rsidRPr="00C30B32" w:rsidRDefault="000359DF" w:rsidP="000359DF">
            <w:r>
              <w:rPr>
                <w:rFonts w:hint="eastAsia"/>
              </w:rPr>
              <w:t>上级给我安排的任务让我想摔东西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  <w:tr w:rsidR="00C2730C" w:rsidRPr="004F2632" w:rsidTr="004F2632">
        <w:trPr>
          <w:gridAfter w:val="1"/>
          <w:wAfter w:w="24" w:type="dxa"/>
        </w:trPr>
        <w:tc>
          <w:tcPr>
            <w:tcW w:w="567" w:type="dxa"/>
            <w:shd w:val="clear" w:color="auto" w:fill="E0E0E0"/>
            <w:vAlign w:val="center"/>
          </w:tcPr>
          <w:p w:rsidR="00C2730C" w:rsidRPr="004F2632" w:rsidRDefault="00986E70">
            <w:pPr>
              <w:spacing w:line="312" w:lineRule="auto"/>
              <w:jc w:val="center"/>
              <w:rPr>
                <w:rFonts w:asciiTheme="minorHAnsi" w:eastAsiaTheme="minorEastAsia" w:hAnsiTheme="minorHAnsi" w:cstheme="minorHAnsi"/>
                <w:sz w:val="24"/>
              </w:rPr>
            </w:pPr>
            <w:r w:rsidRPr="004F2632">
              <w:rPr>
                <w:rFonts w:asciiTheme="minorHAnsi" w:eastAsiaTheme="minorEastAsia" w:hAnsiTheme="minorHAnsi" w:cstheme="minorHAnsi"/>
              </w:rPr>
              <w:t>4</w:t>
            </w:r>
          </w:p>
        </w:tc>
        <w:tc>
          <w:tcPr>
            <w:tcW w:w="6379" w:type="dxa"/>
            <w:gridSpan w:val="5"/>
            <w:shd w:val="clear" w:color="auto" w:fill="E0E0E0"/>
            <w:vAlign w:val="bottom"/>
          </w:tcPr>
          <w:p w:rsidR="00C2730C" w:rsidRPr="00C30B32" w:rsidRDefault="000359DF" w:rsidP="00C30B32">
            <w:r>
              <w:rPr>
                <w:rFonts w:hint="eastAsia"/>
              </w:rPr>
              <w:t>上级给我安排的任务让我想骂人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1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2</w:t>
            </w:r>
          </w:p>
        </w:tc>
        <w:tc>
          <w:tcPr>
            <w:tcW w:w="340" w:type="dxa"/>
            <w:shd w:val="clear" w:color="auto" w:fill="E0E0E0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3</w:t>
            </w:r>
          </w:p>
        </w:tc>
        <w:tc>
          <w:tcPr>
            <w:tcW w:w="340" w:type="dxa"/>
            <w:shd w:val="clear" w:color="auto" w:fill="D9D9D9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4</w:t>
            </w:r>
          </w:p>
        </w:tc>
        <w:tc>
          <w:tcPr>
            <w:tcW w:w="341" w:type="dxa"/>
            <w:shd w:val="clear" w:color="auto" w:fill="D9D9D9"/>
            <w:vAlign w:val="center"/>
          </w:tcPr>
          <w:p w:rsidR="00C2730C" w:rsidRPr="004F2632" w:rsidRDefault="00986E7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eastAsiaTheme="minorEastAsia" w:hAnsiTheme="minorHAnsi" w:cstheme="minorHAnsi"/>
                <w:b/>
                <w:szCs w:val="21"/>
              </w:rPr>
            </w:pPr>
            <w:r w:rsidRPr="004F2632">
              <w:rPr>
                <w:rFonts w:asciiTheme="minorHAnsi" w:eastAsiaTheme="minorEastAsia" w:hAnsiTheme="minorHAnsi" w:cstheme="minorHAnsi"/>
                <w:b/>
                <w:szCs w:val="21"/>
              </w:rPr>
              <w:t>5</w:t>
            </w:r>
          </w:p>
        </w:tc>
      </w:tr>
    </w:tbl>
    <w:p w:rsidR="004F2632" w:rsidRPr="004F2632" w:rsidRDefault="004F2632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</w:p>
    <w:p w:rsidR="00C2730C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计分方法</w:t>
      </w:r>
    </w:p>
    <w:p w:rsidR="00C2730C" w:rsidRDefault="000359DF" w:rsidP="00CB5025">
      <w:pPr>
        <w:spacing w:line="312" w:lineRule="auto"/>
        <w:ind w:firstLineChars="200" w:firstLine="42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 w:hint="eastAsia"/>
          <w:szCs w:val="21"/>
        </w:rPr>
        <w:t>工作愤怒</w:t>
      </w:r>
      <w:r w:rsidR="00C30B32" w:rsidRPr="00C30B32">
        <w:rPr>
          <w:rFonts w:asciiTheme="minorHAnsi" w:eastAsiaTheme="minorEastAsia" w:hAnsiTheme="minorHAnsi" w:cstheme="minorHAnsi" w:hint="eastAsia"/>
          <w:szCs w:val="21"/>
        </w:rPr>
        <w:t>量表</w:t>
      </w:r>
      <w:r w:rsidR="00986E70" w:rsidRPr="004F2632">
        <w:rPr>
          <w:rFonts w:asciiTheme="minorHAnsi" w:eastAsiaTheme="minorEastAsia" w:hAnsiTheme="minorHAnsi" w:cstheme="minorHAnsi"/>
          <w:szCs w:val="21"/>
        </w:rPr>
        <w:t>共</w:t>
      </w:r>
      <w:r>
        <w:rPr>
          <w:rFonts w:asciiTheme="minorHAnsi" w:eastAsiaTheme="minorEastAsia" w:hAnsiTheme="minorHAnsi" w:cstheme="minorHAnsi"/>
          <w:szCs w:val="21"/>
        </w:rPr>
        <w:t>4</w:t>
      </w:r>
      <w:r w:rsidR="00986E70" w:rsidRPr="004F2632">
        <w:rPr>
          <w:rFonts w:asciiTheme="minorHAnsi" w:eastAsiaTheme="minorEastAsia" w:hAnsiTheme="minorHAnsi" w:cstheme="minorHAnsi"/>
          <w:szCs w:val="21"/>
        </w:rPr>
        <w:t>道题，可以计算题目的总分或平均分。</w:t>
      </w:r>
    </w:p>
    <w:p w:rsidR="00CB5025" w:rsidRPr="00CB5025" w:rsidRDefault="00CB5025" w:rsidP="00CB5025">
      <w:pPr>
        <w:spacing w:line="312" w:lineRule="auto"/>
        <w:ind w:firstLineChars="200" w:firstLine="420"/>
        <w:rPr>
          <w:rFonts w:asciiTheme="minorHAnsi" w:eastAsiaTheme="minorEastAsia" w:hAnsiTheme="minorHAnsi" w:cstheme="minorHAnsi"/>
        </w:rPr>
      </w:pPr>
    </w:p>
    <w:p w:rsidR="00C2730C" w:rsidRPr="004F2632" w:rsidRDefault="00986E70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4F2632">
        <w:rPr>
          <w:rFonts w:asciiTheme="minorHAnsi" w:eastAsiaTheme="minorEastAsia" w:hAnsiTheme="minorHAnsi" w:cstheme="minorHAnsi"/>
          <w:sz w:val="30"/>
          <w:szCs w:val="30"/>
        </w:rPr>
        <w:t>量表出处</w:t>
      </w:r>
    </w:p>
    <w:p w:rsidR="00EE7600" w:rsidRDefault="00C30B32">
      <w:pPr>
        <w:spacing w:line="312" w:lineRule="auto"/>
        <w:ind w:firstLine="420"/>
        <w:rPr>
          <w:rFonts w:asciiTheme="minorHAnsi" w:eastAsiaTheme="minorEastAsia" w:hAnsiTheme="minorHAnsi" w:cstheme="minorHAnsi"/>
          <w:color w:val="000000"/>
          <w:kern w:val="0"/>
          <w:szCs w:val="21"/>
          <w:shd w:val="clear" w:color="auto" w:fill="FFFFFF"/>
        </w:rPr>
      </w:pPr>
      <w:r w:rsidRPr="00C30B32">
        <w:rPr>
          <w:rFonts w:hint="eastAsia"/>
        </w:rPr>
        <w:t>陈颖媛</w:t>
      </w:r>
      <w:r>
        <w:rPr>
          <w:rFonts w:hint="eastAsia"/>
        </w:rPr>
        <w:t>，</w:t>
      </w:r>
      <w:r w:rsidRPr="00C30B32">
        <w:rPr>
          <w:rFonts w:hint="eastAsia"/>
        </w:rPr>
        <w:t>邹智敏</w:t>
      </w:r>
      <w:r>
        <w:rPr>
          <w:rFonts w:hint="eastAsia"/>
        </w:rPr>
        <w:t>，</w:t>
      </w:r>
      <w:r w:rsidRPr="00C30B32">
        <w:rPr>
          <w:rFonts w:hint="eastAsia"/>
        </w:rPr>
        <w:t>潘俊豪</w:t>
      </w:r>
      <w:r w:rsidR="00EE7600" w:rsidRPr="00EE7600">
        <w:t>(201</w:t>
      </w:r>
      <w:r>
        <w:t>7</w:t>
      </w:r>
      <w:r w:rsidR="00EE7600" w:rsidRPr="00EE7600">
        <w:t xml:space="preserve">). </w:t>
      </w:r>
      <w:r w:rsidRPr="00C30B32">
        <w:rPr>
          <w:rFonts w:hint="eastAsia"/>
        </w:rPr>
        <w:t>资质过剩感影响组织公民行为的情绪路径</w:t>
      </w:r>
      <w:r w:rsidR="00EE7600" w:rsidRPr="00EE7600">
        <w:t>. </w:t>
      </w:r>
      <w:r w:rsidR="00EE7600" w:rsidRPr="00EE7600">
        <w:rPr>
          <w:i/>
          <w:iCs/>
        </w:rPr>
        <w:t>心理学报</w:t>
      </w:r>
      <w:r>
        <w:t>(1</w:t>
      </w:r>
      <w:r w:rsidR="00EE7600" w:rsidRPr="00EE7600">
        <w:t>)</w:t>
      </w:r>
      <w:r>
        <w:t xml:space="preserve"> </w:t>
      </w:r>
      <w:r>
        <w:rPr>
          <w:rFonts w:hint="eastAsia"/>
        </w:rPr>
        <w:t xml:space="preserve">, </w:t>
      </w:r>
      <w:r>
        <w:t>Vol. 49</w:t>
      </w:r>
      <w:r w:rsidR="00EE7600">
        <w:t xml:space="preserve">, </w:t>
      </w:r>
      <w:r>
        <w:t>72</w:t>
      </w:r>
      <w:r>
        <w:rPr>
          <w:rFonts w:hint="eastAsia"/>
        </w:rPr>
        <w:t>-</w:t>
      </w:r>
      <w:r>
        <w:t>82</w:t>
      </w:r>
    </w:p>
    <w:p w:rsidR="00C2730C" w:rsidRDefault="00C2730C">
      <w:pPr>
        <w:jc w:val="left"/>
        <w:rPr>
          <w:rFonts w:asciiTheme="minorHAnsi" w:eastAsiaTheme="minorEastAsia" w:hAnsiTheme="minorHAnsi" w:cstheme="minorHAnsi"/>
        </w:rPr>
      </w:pPr>
    </w:p>
    <w:p w:rsidR="000359DF" w:rsidRDefault="000359DF" w:rsidP="000359DF">
      <w:pPr>
        <w:spacing w:line="312" w:lineRule="auto"/>
        <w:rPr>
          <w:rFonts w:asciiTheme="minorHAnsi" w:eastAsiaTheme="minorEastAsia" w:hAnsiTheme="minorHAnsi" w:cstheme="minorHAnsi"/>
          <w:sz w:val="30"/>
          <w:szCs w:val="30"/>
        </w:rPr>
      </w:pPr>
      <w:r w:rsidRPr="000359DF">
        <w:rPr>
          <w:rFonts w:asciiTheme="minorHAnsi" w:eastAsiaTheme="minorEastAsia" w:hAnsiTheme="minorHAnsi" w:cstheme="minorHAnsi"/>
          <w:sz w:val="30"/>
          <w:szCs w:val="30"/>
        </w:rPr>
        <w:t>参考文献</w:t>
      </w:r>
    </w:p>
    <w:p w:rsidR="000359DF" w:rsidRPr="000359DF" w:rsidRDefault="000359DF" w:rsidP="000359DF">
      <w:pPr>
        <w:spacing w:line="312" w:lineRule="auto"/>
        <w:ind w:firstLine="420"/>
        <w:rPr>
          <w:rFonts w:ascii="TimesNewRoman" w:hAnsi="TimesNewRoman" w:hint="eastAsia"/>
          <w:color w:val="000000"/>
          <w:sz w:val="20"/>
          <w:szCs w:val="18"/>
        </w:rPr>
      </w:pPr>
      <w:bookmarkStart w:id="0" w:name="_GoBack"/>
      <w:r w:rsidRPr="000359DF">
        <w:rPr>
          <w:rFonts w:ascii="TimesNewRoman" w:hAnsi="TimesNewRoman"/>
          <w:color w:val="000000"/>
          <w:sz w:val="20"/>
          <w:szCs w:val="18"/>
        </w:rPr>
        <w:t xml:space="preserve">Liu, S. Q., </w:t>
      </w:r>
      <w:proofErr w:type="spellStart"/>
      <w:r w:rsidRPr="000359DF">
        <w:rPr>
          <w:rFonts w:ascii="TimesNewRoman" w:hAnsi="TimesNewRoman"/>
          <w:color w:val="000000"/>
          <w:sz w:val="20"/>
          <w:szCs w:val="18"/>
        </w:rPr>
        <w:t>Luksyte</w:t>
      </w:r>
      <w:proofErr w:type="spellEnd"/>
      <w:r w:rsidRPr="000359DF">
        <w:rPr>
          <w:rFonts w:ascii="TimesNewRoman" w:hAnsi="TimesNewRoman"/>
          <w:color w:val="000000"/>
          <w:sz w:val="20"/>
          <w:szCs w:val="18"/>
        </w:rPr>
        <w:t>, A., Zhou, L., Shi, J. Q., &amp; Wang, M</w:t>
      </w:r>
      <w:proofErr w:type="gramStart"/>
      <w:r w:rsidRPr="000359DF">
        <w:rPr>
          <w:rFonts w:ascii="TimesNewRoman" w:hAnsi="TimesNewRoman"/>
          <w:color w:val="000000"/>
          <w:sz w:val="20"/>
          <w:szCs w:val="18"/>
        </w:rPr>
        <w:t>.(</w:t>
      </w:r>
      <w:proofErr w:type="gramEnd"/>
      <w:r w:rsidRPr="000359DF">
        <w:rPr>
          <w:rFonts w:ascii="TimesNewRoman" w:hAnsi="TimesNewRoman"/>
          <w:color w:val="000000"/>
          <w:sz w:val="20"/>
          <w:szCs w:val="18"/>
        </w:rPr>
        <w:t xml:space="preserve">2015). </w:t>
      </w:r>
      <w:proofErr w:type="spellStart"/>
      <w:r w:rsidRPr="000359DF">
        <w:rPr>
          <w:rFonts w:ascii="TimesNewRoman" w:hAnsi="TimesNewRoman"/>
          <w:color w:val="000000"/>
          <w:sz w:val="20"/>
          <w:szCs w:val="18"/>
        </w:rPr>
        <w:t>Overqualification</w:t>
      </w:r>
      <w:proofErr w:type="spellEnd"/>
      <w:r w:rsidRPr="000359DF">
        <w:rPr>
          <w:rFonts w:ascii="TimesNewRoman" w:hAnsi="TimesNewRoman"/>
          <w:color w:val="000000"/>
          <w:sz w:val="20"/>
          <w:szCs w:val="18"/>
        </w:rPr>
        <w:t xml:space="preserve"> and counterprodu</w:t>
      </w:r>
      <w:r>
        <w:rPr>
          <w:rFonts w:ascii="TimesNewRoman" w:hAnsi="TimesNewRoman"/>
          <w:color w:val="000000"/>
          <w:sz w:val="20"/>
          <w:szCs w:val="18"/>
        </w:rPr>
        <w:t xml:space="preserve">ctive work </w:t>
      </w:r>
      <w:r w:rsidRPr="000359DF">
        <w:rPr>
          <w:rFonts w:ascii="TimesNewRoman" w:hAnsi="TimesNewRoman"/>
          <w:color w:val="000000"/>
          <w:sz w:val="20"/>
          <w:szCs w:val="18"/>
        </w:rPr>
        <w:t xml:space="preserve">behaviors: Examining a moderated mediation </w:t>
      </w:r>
      <w:proofErr w:type="spellStart"/>
      <w:r w:rsidRPr="000359DF">
        <w:rPr>
          <w:rFonts w:ascii="TimesNewRoman" w:hAnsi="TimesNewRoman"/>
          <w:color w:val="000000"/>
          <w:sz w:val="20"/>
          <w:szCs w:val="18"/>
        </w:rPr>
        <w:t>model.</w:t>
      </w:r>
      <w:r w:rsidRPr="000359DF">
        <w:rPr>
          <w:rFonts w:ascii="TimesNewRoman" w:hAnsi="TimesNewRoman"/>
          <w:i/>
          <w:iCs/>
          <w:color w:val="000000"/>
          <w:sz w:val="20"/>
          <w:szCs w:val="18"/>
        </w:rPr>
        <w:t>Journal</w:t>
      </w:r>
      <w:proofErr w:type="spellEnd"/>
      <w:r w:rsidRPr="000359DF">
        <w:rPr>
          <w:rFonts w:ascii="TimesNewRoman" w:hAnsi="TimesNewRoman"/>
          <w:i/>
          <w:iCs/>
          <w:color w:val="000000"/>
          <w:sz w:val="20"/>
          <w:szCs w:val="18"/>
        </w:rPr>
        <w:t xml:space="preserve"> of Organizational Behavior, 36</w:t>
      </w:r>
      <w:r w:rsidRPr="000359DF">
        <w:rPr>
          <w:rFonts w:ascii="TimesNewRoman" w:hAnsi="TimesNewRoman"/>
          <w:color w:val="000000"/>
          <w:sz w:val="20"/>
          <w:szCs w:val="18"/>
        </w:rPr>
        <w:t>, 250–271.</w:t>
      </w:r>
    </w:p>
    <w:bookmarkEnd w:id="0"/>
    <w:p w:rsidR="000359DF" w:rsidRPr="000359DF" w:rsidRDefault="000359DF" w:rsidP="000359DF">
      <w:pPr>
        <w:spacing w:line="312" w:lineRule="auto"/>
        <w:ind w:firstLine="420"/>
      </w:pPr>
    </w:p>
    <w:p w:rsidR="00C2730C" w:rsidRPr="004F2632" w:rsidRDefault="00986E70">
      <w:pPr>
        <w:spacing w:line="400" w:lineRule="atLeast"/>
        <w:ind w:firstLine="420"/>
        <w:rPr>
          <w:rFonts w:asciiTheme="minorHAnsi" w:eastAsiaTheme="minorEastAsia" w:hAnsiTheme="minorHAnsi" w:cstheme="minorHAnsi"/>
          <w:color w:val="FF0000"/>
          <w:sz w:val="24"/>
        </w:rPr>
      </w:pPr>
      <w:r w:rsidRPr="004F2632">
        <w:rPr>
          <w:rFonts w:asciiTheme="minorHAnsi" w:eastAsiaTheme="minorEastAsia" w:hAnsiTheme="minorHAnsi" w:cstheme="minorHAnsi"/>
          <w:color w:val="FF0000"/>
          <w:sz w:val="24"/>
        </w:rPr>
        <w:t>OBHRM</w:t>
      </w:r>
      <w:r w:rsidRPr="004F2632">
        <w:rPr>
          <w:rFonts w:asciiTheme="minorHAnsi" w:eastAsiaTheme="minorEastAsia" w:hAnsiTheme="minorHAnsi" w:cstheme="minorHAnsi"/>
          <w:color w:val="FF0000"/>
          <w:sz w:val="24"/>
        </w:rPr>
        <w:t>（</w:t>
      </w:r>
      <w:hyperlink r:id="rId6" w:history="1">
        <w:r w:rsidRPr="004F2632">
          <w:rPr>
            <w:rStyle w:val="a3"/>
            <w:rFonts w:asciiTheme="minorHAnsi" w:eastAsiaTheme="minorEastAsia" w:hAnsiTheme="minorHAnsi" w:cstheme="minorHAnsi"/>
            <w:sz w:val="24"/>
          </w:rPr>
          <w:t>www.obhrm.net</w:t>
        </w:r>
      </w:hyperlink>
      <w:r w:rsidRPr="004F2632">
        <w:rPr>
          <w:rFonts w:asciiTheme="minorHAnsi" w:eastAsiaTheme="minorEastAsia" w:hAnsiTheme="minorHAnsi" w:cstheme="minorHAnsi"/>
          <w:color w:val="FF0000"/>
          <w:sz w:val="24"/>
        </w:rPr>
        <w:t>）整理，</w:t>
      </w:r>
      <w:proofErr w:type="gramStart"/>
      <w:r w:rsidRPr="004F2632">
        <w:rPr>
          <w:rFonts w:asciiTheme="minorHAnsi" w:eastAsiaTheme="minorEastAsia" w:hAnsiTheme="minorHAnsi" w:cstheme="minorHAnsi"/>
          <w:color w:val="FF0000"/>
          <w:sz w:val="24"/>
        </w:rPr>
        <w:t>供学者</w:t>
      </w:r>
      <w:proofErr w:type="gramEnd"/>
      <w:r w:rsidRPr="004F2632">
        <w:rPr>
          <w:rFonts w:asciiTheme="minorHAnsi" w:eastAsiaTheme="minorEastAsia" w:hAnsiTheme="minorHAnsi" w:cstheme="minorHAnsi"/>
          <w:color w:val="FF0000"/>
          <w:sz w:val="24"/>
        </w:rPr>
        <w:t>在学术研究中使用，商业</w:t>
      </w:r>
      <w:proofErr w:type="gramStart"/>
      <w:r w:rsidRPr="004F2632">
        <w:rPr>
          <w:rFonts w:asciiTheme="minorHAnsi" w:eastAsiaTheme="minorEastAsia" w:hAnsiTheme="minorHAnsi" w:cstheme="minorHAnsi"/>
          <w:color w:val="FF0000"/>
          <w:sz w:val="24"/>
        </w:rPr>
        <w:t>使用请</w:t>
      </w:r>
      <w:proofErr w:type="gramEnd"/>
      <w:r w:rsidRPr="004F2632">
        <w:rPr>
          <w:rFonts w:asciiTheme="minorHAnsi" w:eastAsiaTheme="minorEastAsia" w:hAnsiTheme="minorHAnsi" w:cstheme="minorHAnsi"/>
          <w:color w:val="FF0000"/>
          <w:sz w:val="24"/>
        </w:rPr>
        <w:t>与原作者联系。为了尊重作者的劳动成果，请规范引用，谢谢！</w:t>
      </w:r>
    </w:p>
    <w:p w:rsidR="00986E70" w:rsidRPr="004F2632" w:rsidRDefault="00986E70">
      <w:pPr>
        <w:widowControl/>
        <w:spacing w:line="312" w:lineRule="auto"/>
        <w:jc w:val="left"/>
        <w:rPr>
          <w:rFonts w:asciiTheme="minorHAnsi" w:eastAsiaTheme="minorEastAsia" w:hAnsiTheme="minorHAnsi" w:cstheme="minorHAnsi"/>
          <w:kern w:val="0"/>
          <w:szCs w:val="21"/>
        </w:rPr>
      </w:pPr>
    </w:p>
    <w:sectPr w:rsidR="00986E70" w:rsidRPr="004F263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1F4" w:rsidRDefault="006A21F4">
      <w:r>
        <w:separator/>
      </w:r>
    </w:p>
  </w:endnote>
  <w:endnote w:type="continuationSeparator" w:id="0">
    <w:p w:rsidR="006A21F4" w:rsidRDefault="006A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30C" w:rsidRDefault="00986E70">
    <w:pPr>
      <w:pStyle w:val="a4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</w:t>
    </w:r>
    <w:proofErr w:type="gramStart"/>
    <w:r>
      <w:rPr>
        <w:rFonts w:hint="eastAsia"/>
      </w:rPr>
      <w:t>供学者</w:t>
    </w:r>
    <w:proofErr w:type="gramEnd"/>
    <w:r>
      <w:rPr>
        <w:rFonts w:hint="eastAsia"/>
      </w:rPr>
      <w:t>在学术研究中使用，商业</w:t>
    </w:r>
    <w:proofErr w:type="gramStart"/>
    <w:r>
      <w:rPr>
        <w:rFonts w:hint="eastAsia"/>
      </w:rPr>
      <w:t>使用请</w:t>
    </w:r>
    <w:proofErr w:type="gramEnd"/>
    <w:r>
      <w:rPr>
        <w:rFonts w:hint="eastAsia"/>
      </w:rPr>
      <w:t>与原作者联系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1F4" w:rsidRDefault="006A21F4">
      <w:r>
        <w:separator/>
      </w:r>
    </w:p>
  </w:footnote>
  <w:footnote w:type="continuationSeparator" w:id="0">
    <w:p w:rsidR="006A21F4" w:rsidRDefault="006A2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.Ref{1BEF53AB-7035-41D2-A438-FF443FE4148C}" w:val=" ADDIN NE.Ref.{1BEF53AB-7035-41D2-A438-FF443FE4148C}&lt;Citation&gt;&lt;Group&gt;&lt;References&gt;&lt;Item&gt;&lt;ID&gt;482&lt;/ID&gt;&lt;UID&gt;{8E44B737-42E0-4BA1-AFAF-C4A7691B06B9}&lt;/UID&gt;&lt;Title&gt;进取、公平与社会信任&lt;/Title&gt;&lt;Template&gt;Journal Article&lt;/Template&gt;&lt;Star&gt;0&lt;/Star&gt;&lt;Tag&gt;0&lt;/Tag&gt;&lt;Author&gt;才国伟; 吴华强&lt;/Author&gt;&lt;Year&gt;2016&lt;/Year&gt;&lt;Details&gt;&lt;_author_aff&gt;中山大学岭南学院;&lt;/_author_aff&gt;&lt;_date&gt;2016-01-15&lt;/_date&gt;&lt;_db_provider&gt;CNKI: 期刊&lt;/_db_provider&gt;&lt;_issue&gt;01&lt;/_issue&gt;&lt;_journal&gt;经济管理&lt;/_journal&gt;&lt;_keywords&gt;信任;进取;公平;“U”型&lt;/_keywords&gt;&lt;_pages&gt;62-72&lt;/_pages&gt;&lt;_url&gt;http://www.cnki.net/KCMS/detail/detail.aspx?FileName=JJGU201601009&amp;amp;DbName=CJFQ2016&lt;/_url&gt;&lt;_created&gt;61423018&lt;/_created&gt;&lt;_modified&gt;61423018&lt;/_modified&gt;&lt;_db_updated&gt;CNKI - Reference&lt;/_db_updated&gt;&lt;_collection_scope&gt;CSSCI;中文核心期刊;&lt;/_collection_scope&gt;&lt;_translated_author&gt;Cai, Guowei;Wu, Huaqiang&lt;/_translated_author&gt;&lt;/Details&gt;&lt;Extra&gt;&lt;DBUID&gt;{F96A950B-833F-4880-A151-76DA2D6A2879}&lt;/DBUID&gt;&lt;/Extra&gt;&lt;/Item&gt;&lt;/References&gt;&lt;/Group&gt;&lt;/Citation&gt;_x000a_"/>
    <w:docVar w:name="NE.Ref{B68A8D2F-A450-4843-AD35-78AB7D4F8963}" w:val=" ADDIN NE.Ref.{B68A8D2F-A450-4843-AD35-78AB7D4F8963}&lt;Citation&gt;&lt;Group&gt;&lt;References&gt;&lt;Item&gt;&lt;ID&gt;482&lt;/ID&gt;&lt;UID&gt;{8E44B737-42E0-4BA1-AFAF-C4A7691B06B9}&lt;/UID&gt;&lt;Title&gt;进取、公平与社会信任&lt;/Title&gt;&lt;Template&gt;Journal Article&lt;/Template&gt;&lt;Star&gt;0&lt;/Star&gt;&lt;Tag&gt;0&lt;/Tag&gt;&lt;Author&gt;才国伟; 吴华强&lt;/Author&gt;&lt;Year&gt;2016&lt;/Year&gt;&lt;Details&gt;&lt;_author_aff&gt;中山大学岭南学院;&lt;/_author_aff&gt;&lt;_date&gt;2016-01-15&lt;/_date&gt;&lt;_db_provider&gt;CNKI: 期刊&lt;/_db_provider&gt;&lt;_issue&gt;01&lt;/_issue&gt;&lt;_journal&gt;经济管理&lt;/_journal&gt;&lt;_keywords&gt;信任;进取;公平;“U”型&lt;/_keywords&gt;&lt;_pages&gt;62-72&lt;/_pages&gt;&lt;_url&gt;http://www.cnki.net/KCMS/detail/detail.aspx?FileName=JJGU201601009&amp;amp;DbName=CJFQ2016&lt;/_url&gt;&lt;_created&gt;61423018&lt;/_created&gt;&lt;_modified&gt;61423018&lt;/_modified&gt;&lt;_db_updated&gt;CNKI - Reference&lt;/_db_updated&gt;&lt;_collection_scope&gt;CSSCI;中文核心期刊;&lt;/_collection_scope&gt;&lt;_translated_author&gt;Cai, Guowei;Wu, Huaqiang&lt;/_translated_author&gt;&lt;/Details&gt;&lt;Extra&gt;&lt;DBUID&gt;{F96A950B-833F-4880-A151-76DA2D6A2879}&lt;/DBUID&gt;&lt;/Extra&gt;&lt;/Item&gt;&lt;/References&gt;&lt;/Group&gt;&lt;/Citation&gt;_x000a_"/>
    <w:docVar w:name="ne_docsoft" w:val="MSWord"/>
    <w:docVar w:name="ne_docversion" w:val="NoteExpress 2.0"/>
    <w:docVar w:name="ne_stylename" w:val="APA 5th"/>
  </w:docVars>
  <w:rsids>
    <w:rsidRoot w:val="00F22FAB"/>
    <w:rsid w:val="00000364"/>
    <w:rsid w:val="00003BF4"/>
    <w:rsid w:val="00034C36"/>
    <w:rsid w:val="000359DF"/>
    <w:rsid w:val="000E48B6"/>
    <w:rsid w:val="00102284"/>
    <w:rsid w:val="00105314"/>
    <w:rsid w:val="0011748B"/>
    <w:rsid w:val="001E4847"/>
    <w:rsid w:val="0021154F"/>
    <w:rsid w:val="00217175"/>
    <w:rsid w:val="00242EEA"/>
    <w:rsid w:val="00261D44"/>
    <w:rsid w:val="00271B4C"/>
    <w:rsid w:val="002731E8"/>
    <w:rsid w:val="00287E7C"/>
    <w:rsid w:val="00297111"/>
    <w:rsid w:val="002C678D"/>
    <w:rsid w:val="002E577A"/>
    <w:rsid w:val="0034539C"/>
    <w:rsid w:val="00377C68"/>
    <w:rsid w:val="003B2F3F"/>
    <w:rsid w:val="003D2430"/>
    <w:rsid w:val="003E0B51"/>
    <w:rsid w:val="003E2909"/>
    <w:rsid w:val="003F26E8"/>
    <w:rsid w:val="003F636E"/>
    <w:rsid w:val="00402704"/>
    <w:rsid w:val="00407CE5"/>
    <w:rsid w:val="00413CEE"/>
    <w:rsid w:val="00415AE1"/>
    <w:rsid w:val="00430774"/>
    <w:rsid w:val="00432CD2"/>
    <w:rsid w:val="004A0EA8"/>
    <w:rsid w:val="004A12EF"/>
    <w:rsid w:val="004A19A8"/>
    <w:rsid w:val="004A408C"/>
    <w:rsid w:val="004B59A3"/>
    <w:rsid w:val="004E082F"/>
    <w:rsid w:val="004F2632"/>
    <w:rsid w:val="00546C72"/>
    <w:rsid w:val="00553B0C"/>
    <w:rsid w:val="0056043B"/>
    <w:rsid w:val="00564761"/>
    <w:rsid w:val="00590101"/>
    <w:rsid w:val="005A4A88"/>
    <w:rsid w:val="005B02A1"/>
    <w:rsid w:val="005B6B1A"/>
    <w:rsid w:val="005B6D39"/>
    <w:rsid w:val="005C67B5"/>
    <w:rsid w:val="005E4764"/>
    <w:rsid w:val="006126C8"/>
    <w:rsid w:val="00616DD2"/>
    <w:rsid w:val="00632B14"/>
    <w:rsid w:val="00670F4B"/>
    <w:rsid w:val="00675CCB"/>
    <w:rsid w:val="0068549E"/>
    <w:rsid w:val="006A1CB2"/>
    <w:rsid w:val="006A21F4"/>
    <w:rsid w:val="006A6136"/>
    <w:rsid w:val="006C7108"/>
    <w:rsid w:val="006E51BB"/>
    <w:rsid w:val="006F0C4B"/>
    <w:rsid w:val="007213AF"/>
    <w:rsid w:val="00721930"/>
    <w:rsid w:val="00725992"/>
    <w:rsid w:val="00727E5F"/>
    <w:rsid w:val="0077440B"/>
    <w:rsid w:val="007911DB"/>
    <w:rsid w:val="00792A65"/>
    <w:rsid w:val="00795CD4"/>
    <w:rsid w:val="007B3AF2"/>
    <w:rsid w:val="007D2123"/>
    <w:rsid w:val="007E6005"/>
    <w:rsid w:val="00802AAB"/>
    <w:rsid w:val="00853319"/>
    <w:rsid w:val="008625F3"/>
    <w:rsid w:val="00863D41"/>
    <w:rsid w:val="00877D3D"/>
    <w:rsid w:val="00881C3F"/>
    <w:rsid w:val="00890543"/>
    <w:rsid w:val="008E34D0"/>
    <w:rsid w:val="008F2EC4"/>
    <w:rsid w:val="0090640A"/>
    <w:rsid w:val="009167F9"/>
    <w:rsid w:val="00922054"/>
    <w:rsid w:val="009265FE"/>
    <w:rsid w:val="009823C7"/>
    <w:rsid w:val="009863D0"/>
    <w:rsid w:val="00986E70"/>
    <w:rsid w:val="009C4FC7"/>
    <w:rsid w:val="009C6CDE"/>
    <w:rsid w:val="00A17FD7"/>
    <w:rsid w:val="00A20290"/>
    <w:rsid w:val="00A25881"/>
    <w:rsid w:val="00A27734"/>
    <w:rsid w:val="00A42E6A"/>
    <w:rsid w:val="00A95BAD"/>
    <w:rsid w:val="00AA4086"/>
    <w:rsid w:val="00AC67FF"/>
    <w:rsid w:val="00AD5595"/>
    <w:rsid w:val="00B038DE"/>
    <w:rsid w:val="00B12B3F"/>
    <w:rsid w:val="00B2301D"/>
    <w:rsid w:val="00B47218"/>
    <w:rsid w:val="00B63041"/>
    <w:rsid w:val="00B66EB4"/>
    <w:rsid w:val="00B74719"/>
    <w:rsid w:val="00B91B1A"/>
    <w:rsid w:val="00BA5687"/>
    <w:rsid w:val="00BB27D7"/>
    <w:rsid w:val="00BD13A5"/>
    <w:rsid w:val="00BE69A3"/>
    <w:rsid w:val="00BF00DF"/>
    <w:rsid w:val="00C01935"/>
    <w:rsid w:val="00C2730C"/>
    <w:rsid w:val="00C27729"/>
    <w:rsid w:val="00C30B32"/>
    <w:rsid w:val="00C74B09"/>
    <w:rsid w:val="00C74BA0"/>
    <w:rsid w:val="00C80D70"/>
    <w:rsid w:val="00CA1031"/>
    <w:rsid w:val="00CB3259"/>
    <w:rsid w:val="00CB5025"/>
    <w:rsid w:val="00CB67D0"/>
    <w:rsid w:val="00CC0234"/>
    <w:rsid w:val="00CE0B06"/>
    <w:rsid w:val="00CE1037"/>
    <w:rsid w:val="00D14050"/>
    <w:rsid w:val="00D22F70"/>
    <w:rsid w:val="00D3356F"/>
    <w:rsid w:val="00D35D23"/>
    <w:rsid w:val="00D517C4"/>
    <w:rsid w:val="00D57D9A"/>
    <w:rsid w:val="00D6134C"/>
    <w:rsid w:val="00D92D23"/>
    <w:rsid w:val="00DB216D"/>
    <w:rsid w:val="00DC4550"/>
    <w:rsid w:val="00E02741"/>
    <w:rsid w:val="00E04B9C"/>
    <w:rsid w:val="00E23DA9"/>
    <w:rsid w:val="00E45F29"/>
    <w:rsid w:val="00E6282F"/>
    <w:rsid w:val="00E70A47"/>
    <w:rsid w:val="00EC660C"/>
    <w:rsid w:val="00EE3205"/>
    <w:rsid w:val="00EE6A7D"/>
    <w:rsid w:val="00EE7600"/>
    <w:rsid w:val="00EF4B89"/>
    <w:rsid w:val="00F22FAB"/>
    <w:rsid w:val="00F26F31"/>
    <w:rsid w:val="00F365FB"/>
    <w:rsid w:val="00F62C36"/>
    <w:rsid w:val="00F83FCB"/>
    <w:rsid w:val="00F90F9F"/>
    <w:rsid w:val="00F95B5F"/>
    <w:rsid w:val="00FA1EBA"/>
    <w:rsid w:val="00FA237B"/>
    <w:rsid w:val="00FA6C38"/>
    <w:rsid w:val="00FD13EE"/>
    <w:rsid w:val="27087FD4"/>
    <w:rsid w:val="3E4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DAF5B8-0345-4085-8F29-7C1AF1B1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1405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/>
  <LinksUpToDate>false</LinksUpToDate>
  <CharactersWithSpaces>1648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licp</dc:creator>
  <cp:keywords/>
  <dc:description/>
  <cp:lastModifiedBy>Jiang</cp:lastModifiedBy>
  <cp:revision>3</cp:revision>
  <dcterms:created xsi:type="dcterms:W3CDTF">2016-12-05T23:04:00Z</dcterms:created>
  <dcterms:modified xsi:type="dcterms:W3CDTF">2016-12-05T23:15:00Z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