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FD" w:rsidRDefault="00B374AB">
      <w:pPr>
        <w:jc w:val="center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  <w:lang w:val="en-NZ"/>
        </w:rPr>
        <w:t>失败学习</w:t>
      </w:r>
      <w:r w:rsidR="00327F91">
        <w:rPr>
          <w:rFonts w:ascii="SimHei" w:eastAsia="SimHei" w:hAnsi="SimHei" w:hint="eastAsia"/>
          <w:sz w:val="24"/>
        </w:rPr>
        <w:t>（</w:t>
      </w:r>
      <w:r>
        <w:rPr>
          <w:rFonts w:ascii="SimHei" w:eastAsia="SimHei" w:hAnsi="SimHei" w:hint="eastAsia"/>
          <w:sz w:val="24"/>
        </w:rPr>
        <w:t>谢雅萍</w:t>
      </w:r>
      <w:r w:rsidR="006C1B60">
        <w:rPr>
          <w:rFonts w:ascii="SimHei" w:eastAsia="SimHei" w:hAnsi="SimHei" w:hint="eastAsia"/>
          <w:sz w:val="24"/>
        </w:rPr>
        <w:t>，</w:t>
      </w:r>
      <w:r>
        <w:rPr>
          <w:rFonts w:ascii="SimHei" w:eastAsia="SimHei" w:hAnsi="SimHei" w:hint="eastAsia"/>
          <w:sz w:val="24"/>
        </w:rPr>
        <w:t>梁素榕</w:t>
      </w:r>
      <w:r w:rsidR="00327F91">
        <w:rPr>
          <w:rFonts w:ascii="SimHei" w:eastAsia="SimHei" w:hAnsi="SimHei" w:hint="eastAsia"/>
          <w:sz w:val="24"/>
        </w:rPr>
        <w:t>，</w:t>
      </w:r>
      <w:r>
        <w:rPr>
          <w:rFonts w:ascii="SimHei" w:eastAsia="SimHei" w:hAnsi="SimHei" w:hint="eastAsia"/>
          <w:sz w:val="24"/>
        </w:rPr>
        <w:t>陈睿君</w:t>
      </w:r>
      <w:r w:rsidR="00176266">
        <w:rPr>
          <w:rFonts w:ascii="SimHei" w:eastAsia="SimHei" w:hAnsi="SimHei" w:hint="eastAsia"/>
          <w:sz w:val="24"/>
        </w:rPr>
        <w:t>，</w:t>
      </w:r>
      <w:r w:rsidR="00327F91">
        <w:rPr>
          <w:rFonts w:ascii="SimHei" w:eastAsia="SimHei" w:hAnsi="SimHei" w:hint="eastAsia"/>
          <w:sz w:val="24"/>
        </w:rPr>
        <w:t>20</w:t>
      </w:r>
      <w:r w:rsidR="006C1B60">
        <w:rPr>
          <w:rFonts w:ascii="SimHei" w:eastAsia="SimHei" w:hAnsi="SimHei" w:hint="eastAsia"/>
          <w:sz w:val="24"/>
        </w:rPr>
        <w:t>17</w:t>
      </w:r>
      <w:r w:rsidR="00327F91">
        <w:rPr>
          <w:rFonts w:ascii="SimHei" w:eastAsia="SimHei" w:hAnsi="SimHei" w:hint="eastAsia"/>
          <w:sz w:val="24"/>
        </w:rPr>
        <w:t>）</w:t>
      </w:r>
    </w:p>
    <w:p w:rsidR="00090EFD" w:rsidRDefault="00327F91">
      <w:pPr>
        <w:jc w:val="center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</w:rPr>
        <w:t>（</w:t>
      </w:r>
      <w:r w:rsidR="00B374AB">
        <w:rPr>
          <w:rFonts w:ascii="SimHei" w:eastAsia="SimHei" w:hAnsi="SimHei" w:hint="eastAsia"/>
          <w:sz w:val="24"/>
        </w:rPr>
        <w:t>learning from failure</w:t>
      </w:r>
      <w:r>
        <w:rPr>
          <w:rFonts w:ascii="SimHei" w:eastAsia="SimHei" w:hAnsi="SimHei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SimSun" w:hAnsi="SimSun"/>
          <w:szCs w:val="21"/>
        </w:rPr>
      </w:pP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简介</w:t>
      </w:r>
    </w:p>
    <w:p w:rsidR="00090EFD" w:rsidRDefault="00B374AB" w:rsidP="001521D1">
      <w:pPr>
        <w:spacing w:line="312" w:lineRule="auto"/>
        <w:ind w:firstLine="420"/>
      </w:pPr>
      <w:r>
        <w:rPr>
          <w:rFonts w:hint="eastAsia"/>
        </w:rPr>
        <w:t>失败学习是个体以获取能有效的避免重蹈覆辙的知识和技能为目的，通过对曾经经历的失败进行反应，挖掘导致失败的根源，剖析个体行为与失败结果之间的关系及其对工作环境的影响。</w:t>
      </w:r>
      <w:r w:rsidR="00B503AF">
        <w:rPr>
          <w:rFonts w:hint="eastAsia"/>
        </w:rPr>
        <w:t>其既要“亡羊补牢”即个体要能解决所面对的问题，又要“追根究底”即个体还必须能找处导致问题产生的根本原因的双环学习。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信度与效度</w:t>
      </w:r>
    </w:p>
    <w:p w:rsidR="00090EFD" w:rsidRPr="000D2BD3" w:rsidRDefault="00906153" w:rsidP="000D2BD3">
      <w:pPr>
        <w:spacing w:line="360" w:lineRule="auto"/>
        <w:ind w:firstLine="420"/>
      </w:pPr>
      <w:r w:rsidRPr="00906153">
        <w:rPr>
          <w:rFonts w:hint="eastAsia"/>
        </w:rPr>
        <w:t>谢雅萍</w:t>
      </w:r>
      <w:r>
        <w:rPr>
          <w:rFonts w:hint="eastAsia"/>
        </w:rPr>
        <w:t>等</w:t>
      </w:r>
      <w:r w:rsidR="005963FF">
        <w:rPr>
          <w:rFonts w:hint="eastAsia"/>
        </w:rPr>
        <w:t>（</w:t>
      </w:r>
      <w:r w:rsidR="005963FF">
        <w:rPr>
          <w:rFonts w:hint="eastAsia"/>
        </w:rPr>
        <w:t>2017</w:t>
      </w:r>
      <w:r w:rsidR="005963FF">
        <w:rPr>
          <w:rFonts w:hint="eastAsia"/>
        </w:rPr>
        <w:t>）</w:t>
      </w:r>
      <w:r>
        <w:rPr>
          <w:rFonts w:hint="eastAsia"/>
        </w:rPr>
        <w:t>通过文献归纳和演绎、访谈和专家意见等，开发了失败学习量表，起包含三个维度：日常生活失败学习、职业失败学习、创业失败学习，其</w:t>
      </w:r>
      <w:r>
        <w:rPr>
          <w:rFonts w:hint="eastAsia"/>
        </w:rPr>
        <w:t>Cronbach</w:t>
      </w:r>
      <w:r>
        <w:t>’</w:t>
      </w:r>
      <w:r>
        <w:rPr>
          <w:rFonts w:hint="eastAsia"/>
        </w:rPr>
        <w:t>s Alpha</w:t>
      </w:r>
      <w:r>
        <w:rPr>
          <w:rFonts w:hint="eastAsia"/>
        </w:rPr>
        <w:t>值分别为</w:t>
      </w:r>
      <w:r>
        <w:rPr>
          <w:rFonts w:hint="eastAsia"/>
        </w:rPr>
        <w:t>0.782</w:t>
      </w:r>
      <w:r>
        <w:rPr>
          <w:rFonts w:hint="eastAsia"/>
        </w:rPr>
        <w:t>、</w:t>
      </w:r>
      <w:r>
        <w:rPr>
          <w:rFonts w:hint="eastAsia"/>
        </w:rPr>
        <w:t>0.769</w:t>
      </w:r>
      <w:r>
        <w:rPr>
          <w:rFonts w:hint="eastAsia"/>
        </w:rPr>
        <w:t>、</w:t>
      </w:r>
      <w:r>
        <w:rPr>
          <w:rFonts w:hint="eastAsia"/>
        </w:rPr>
        <w:t>0.831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变量测量为Likert 5点量表设计，完全不同意为1，不同意为2，居中为3，同意为4，完全同意为5。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01. </w:t>
      </w:r>
      <w:r w:rsidR="00906153">
        <w:rPr>
          <w:rFonts w:ascii="SimSun" w:hAnsi="SimSun" w:hint="eastAsia"/>
          <w:szCs w:val="21"/>
        </w:rPr>
        <w:t>对于生活中遭遇的重大失败，我会引起重视，并探究原因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02. </w:t>
      </w:r>
      <w:r w:rsidR="00906153">
        <w:rPr>
          <w:rFonts w:ascii="SimSun" w:hAnsi="SimSun" w:hint="eastAsia"/>
          <w:szCs w:val="21"/>
        </w:rPr>
        <w:t>对于生活中反复遭遇的失败，我会引起重视，并探究原因</w:t>
      </w:r>
      <w:r>
        <w:rPr>
          <w:rFonts w:ascii="SimSun" w:hAnsi="SimSun" w:hint="eastAsia"/>
          <w:szCs w:val="21"/>
        </w:rPr>
        <w:t>；</w:t>
      </w:r>
    </w:p>
    <w:p w:rsidR="0066481D" w:rsidRDefault="00906153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03. 我觉得采用反事实思维（在心里上对过去已经发生的事件进行否定，进而构建一种可能性假设的思维活动）有助于更好的反思失败</w:t>
      </w:r>
      <w:r w:rsidR="0066481D"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04. </w:t>
      </w:r>
      <w:r w:rsidR="00906153">
        <w:rPr>
          <w:rFonts w:ascii="SimSun" w:hAnsi="SimSun" w:hint="eastAsia"/>
          <w:szCs w:val="21"/>
        </w:rPr>
        <w:t>我觉得从生活中遭遇的失败所吸取的经验，会有助于自身的进步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05. </w:t>
      </w:r>
      <w:r w:rsidR="00906153">
        <w:rPr>
          <w:rFonts w:ascii="SimSun" w:hAnsi="SimSun" w:hint="eastAsia"/>
          <w:szCs w:val="21"/>
        </w:rPr>
        <w:t>对于工作中遭遇的失败，无论大小，我都会积极面对，并探究原因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06. </w:t>
      </w:r>
      <w:r w:rsidR="00906153">
        <w:rPr>
          <w:rFonts w:ascii="SimSun" w:hAnsi="SimSun" w:hint="eastAsia"/>
          <w:szCs w:val="21"/>
        </w:rPr>
        <w:t>面对工作失败，我会积极地思考有没有更好的方式解决问题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07. </w:t>
      </w:r>
      <w:r w:rsidR="00906153">
        <w:rPr>
          <w:rFonts w:ascii="SimSun" w:hAnsi="SimSun" w:hint="eastAsia"/>
          <w:szCs w:val="21"/>
        </w:rPr>
        <w:t>我觉得采用反事实思维有助于更好的反思</w:t>
      </w:r>
      <w:r w:rsidR="00F031C4">
        <w:rPr>
          <w:rFonts w:ascii="SimSun" w:hAnsi="SimSun" w:hint="eastAsia"/>
          <w:szCs w:val="21"/>
        </w:rPr>
        <w:t>失败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 w:hint="eastAsia"/>
          <w:szCs w:val="21"/>
        </w:rPr>
      </w:pPr>
      <w:r>
        <w:rPr>
          <w:rFonts w:ascii="SimSun" w:hAnsi="SimSun" w:hint="eastAsia"/>
          <w:szCs w:val="21"/>
        </w:rPr>
        <w:t xml:space="preserve">08. </w:t>
      </w:r>
      <w:r w:rsidR="00F031C4">
        <w:rPr>
          <w:rFonts w:ascii="SimSun" w:hAnsi="SimSun" w:hint="eastAsia"/>
          <w:szCs w:val="21"/>
        </w:rPr>
        <w:t>我觉得从工作中吸取的失败所戏曲的经验教训，会有助于自身的进步</w:t>
      </w:r>
      <w:r>
        <w:rPr>
          <w:rFonts w:ascii="SimSun" w:hAnsi="SimSun" w:hint="eastAsia"/>
          <w:szCs w:val="21"/>
        </w:rPr>
        <w:t>；</w:t>
      </w:r>
    </w:p>
    <w:p w:rsidR="00F031C4" w:rsidRDefault="00F031C4" w:rsidP="0066481D">
      <w:pPr>
        <w:spacing w:line="312" w:lineRule="auto"/>
        <w:ind w:firstLine="420"/>
        <w:rPr>
          <w:rFonts w:ascii="SimSun" w:hAnsi="SimSun" w:hint="eastAsia"/>
          <w:szCs w:val="21"/>
        </w:rPr>
      </w:pPr>
      <w:r>
        <w:rPr>
          <w:rFonts w:ascii="SimSun" w:hAnsi="SimSun" w:hint="eastAsia"/>
          <w:szCs w:val="21"/>
        </w:rPr>
        <w:t>09. 创业过程中遭遇的所有失败，我都会积极面对，并探究原因；</w:t>
      </w:r>
    </w:p>
    <w:p w:rsidR="00F031C4" w:rsidRDefault="00F031C4" w:rsidP="0066481D">
      <w:pPr>
        <w:spacing w:line="312" w:lineRule="auto"/>
        <w:ind w:firstLine="420"/>
        <w:rPr>
          <w:rFonts w:ascii="SimSun" w:hAnsi="SimSun" w:hint="eastAsia"/>
          <w:szCs w:val="21"/>
        </w:rPr>
      </w:pPr>
      <w:r>
        <w:rPr>
          <w:rFonts w:ascii="SimSun" w:hAnsi="SimSun" w:hint="eastAsia"/>
          <w:szCs w:val="21"/>
        </w:rPr>
        <w:t>10. 面对创业失败，我会积极地思考有没有更好的方式解决问题；</w:t>
      </w:r>
    </w:p>
    <w:p w:rsidR="00F031C4" w:rsidRDefault="00F031C4" w:rsidP="0066481D">
      <w:pPr>
        <w:spacing w:line="312" w:lineRule="auto"/>
        <w:ind w:firstLine="420"/>
        <w:rPr>
          <w:rFonts w:ascii="SimSun" w:hAnsi="SimSun" w:hint="eastAsia"/>
          <w:szCs w:val="21"/>
        </w:rPr>
      </w:pPr>
      <w:r>
        <w:rPr>
          <w:rFonts w:ascii="SimSun" w:hAnsi="SimSun" w:hint="eastAsia"/>
          <w:szCs w:val="21"/>
        </w:rPr>
        <w:t>11. 我觉得采用反事实思维有助于更好的反思失败；</w:t>
      </w:r>
    </w:p>
    <w:p w:rsidR="00F031C4" w:rsidRPr="00F031C4" w:rsidRDefault="00F031C4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12. 通过创业失败学习，有助于后续创业。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</w:t>
      </w:r>
      <w:r w:rsidR="00F031C4">
        <w:rPr>
          <w:rFonts w:hint="eastAsia"/>
        </w:rPr>
        <w:t>12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r w:rsidR="0066481D">
        <w:rPr>
          <w:rFonts w:hint="eastAsia"/>
        </w:rPr>
        <w:t>其中题项</w:t>
      </w:r>
      <w:r w:rsidR="0066481D">
        <w:rPr>
          <w:rFonts w:hint="eastAsia"/>
        </w:rPr>
        <w:t>1-4</w:t>
      </w:r>
      <w:r w:rsidR="0066481D">
        <w:rPr>
          <w:rFonts w:hint="eastAsia"/>
        </w:rPr>
        <w:t>测量</w:t>
      </w:r>
      <w:r w:rsidR="00F031C4">
        <w:rPr>
          <w:rFonts w:hint="eastAsia"/>
        </w:rPr>
        <w:t>日常生活失败</w:t>
      </w:r>
      <w:r w:rsidR="0066481D">
        <w:rPr>
          <w:rFonts w:hint="eastAsia"/>
        </w:rPr>
        <w:t>，题项</w:t>
      </w:r>
      <w:r w:rsidR="0066481D">
        <w:rPr>
          <w:rFonts w:hint="eastAsia"/>
        </w:rPr>
        <w:t>5-8</w:t>
      </w:r>
      <w:r w:rsidR="00D46CC5">
        <w:rPr>
          <w:rFonts w:hint="eastAsia"/>
        </w:rPr>
        <w:t>测量</w:t>
      </w:r>
      <w:r w:rsidR="00F031C4">
        <w:rPr>
          <w:rFonts w:hint="eastAsia"/>
        </w:rPr>
        <w:t>职业失败，</w:t>
      </w:r>
      <w:r w:rsidR="00F031C4">
        <w:rPr>
          <w:rFonts w:hint="eastAsia"/>
        </w:rPr>
        <w:t>9-12</w:t>
      </w:r>
      <w:r w:rsidR="00F031C4">
        <w:rPr>
          <w:rFonts w:hint="eastAsia"/>
        </w:rPr>
        <w:t>测量创业失败</w:t>
      </w:r>
      <w:r w:rsidR="00D46CC5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量表出处</w:t>
      </w:r>
    </w:p>
    <w:p w:rsidR="00090EFD" w:rsidRPr="00AE32D3" w:rsidRDefault="00D33AE3">
      <w:pPr>
        <w:spacing w:line="400" w:lineRule="atLeast"/>
        <w:ind w:firstLine="420"/>
        <w:rPr>
          <w:rFonts w:ascii="SimHei" w:eastAsia="SimHei" w:hAnsi="SimSun"/>
          <w:color w:val="FF0000"/>
          <w:sz w:val="24"/>
        </w:rPr>
      </w:pPr>
      <w:r w:rsidRPr="00D33AE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lastRenderedPageBreak/>
        <w:t>谢雅萍，梁素榕，陈睿君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(201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失败学习、创业行动学习与创业能力——悲痛恢复取向的调节作用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(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47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–</w:t>
      </w:r>
      <w:r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58</w:t>
      </w:r>
      <w:bookmarkStart w:id="0" w:name="_GoBack"/>
      <w:bookmarkEnd w:id="0"/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.</w:t>
      </w:r>
      <w:r w:rsidR="006C17A2" w:rsidRPr="006C17A2">
        <w:rPr>
          <w:rFonts w:hint="eastAsia"/>
        </w:rPr>
        <w:t xml:space="preserve"> </w:t>
      </w:r>
    </w:p>
    <w:p w:rsidR="00090EFD" w:rsidRDefault="00327F91" w:rsidP="00F048C2">
      <w:pPr>
        <w:spacing w:line="400" w:lineRule="atLeast"/>
        <w:ind w:firstLine="420"/>
      </w:pPr>
      <w:r>
        <w:rPr>
          <w:rFonts w:ascii="SimHei" w:eastAsia="SimHei" w:hAnsi="SimSun" w:hint="eastAsia"/>
          <w:color w:val="FF0000"/>
          <w:sz w:val="24"/>
        </w:rPr>
        <w:t>OBHRM（</w:t>
      </w:r>
      <w:hyperlink r:id="rId7" w:history="1">
        <w:r>
          <w:rPr>
            <w:rStyle w:val="Hyperlink"/>
            <w:rFonts w:ascii="SimHei" w:eastAsia="SimHei" w:hAnsi="SimSun" w:hint="eastAsia"/>
            <w:sz w:val="24"/>
          </w:rPr>
          <w:t>www.obhrm.net</w:t>
        </w:r>
      </w:hyperlink>
      <w:r>
        <w:rPr>
          <w:rFonts w:ascii="SimHei" w:eastAsia="SimHei" w:hAnsi="SimSun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327F91" w:rsidRDefault="00327F91"/>
    <w:sectPr w:rsidR="00327F9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29" w:rsidRDefault="00E80F29">
      <w:r>
        <w:separator/>
      </w:r>
    </w:p>
  </w:endnote>
  <w:endnote w:type="continuationSeparator" w:id="0">
    <w:p w:rsidR="00E80F29" w:rsidRDefault="00E8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FD" w:rsidRDefault="00327F91">
    <w:pPr>
      <w:pStyle w:val="Footer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Hyperlink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29" w:rsidRDefault="00E80F29">
      <w:r>
        <w:separator/>
      </w:r>
    </w:p>
  </w:footnote>
  <w:footnote w:type="continuationSeparator" w:id="0">
    <w:p w:rsidR="00E80F29" w:rsidRDefault="00E8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463D"/>
    <w:rsid w:val="00004E07"/>
    <w:rsid w:val="00010EDA"/>
    <w:rsid w:val="00010F27"/>
    <w:rsid w:val="00054B55"/>
    <w:rsid w:val="00083DD1"/>
    <w:rsid w:val="00090EFD"/>
    <w:rsid w:val="000D2BD3"/>
    <w:rsid w:val="00147423"/>
    <w:rsid w:val="001521D1"/>
    <w:rsid w:val="001653DA"/>
    <w:rsid w:val="0017344F"/>
    <w:rsid w:val="00176266"/>
    <w:rsid w:val="001962FB"/>
    <w:rsid w:val="00200BD9"/>
    <w:rsid w:val="002F778F"/>
    <w:rsid w:val="00327F91"/>
    <w:rsid w:val="00351C1C"/>
    <w:rsid w:val="003B79BE"/>
    <w:rsid w:val="004551AB"/>
    <w:rsid w:val="005271E9"/>
    <w:rsid w:val="005963FF"/>
    <w:rsid w:val="00653D4D"/>
    <w:rsid w:val="0066481D"/>
    <w:rsid w:val="00675E08"/>
    <w:rsid w:val="006825FC"/>
    <w:rsid w:val="006C17A2"/>
    <w:rsid w:val="006C1B60"/>
    <w:rsid w:val="007E13D3"/>
    <w:rsid w:val="007F37AD"/>
    <w:rsid w:val="00802942"/>
    <w:rsid w:val="00817DB0"/>
    <w:rsid w:val="008726B3"/>
    <w:rsid w:val="008B08A6"/>
    <w:rsid w:val="00906153"/>
    <w:rsid w:val="0091582D"/>
    <w:rsid w:val="00A1359B"/>
    <w:rsid w:val="00A43C60"/>
    <w:rsid w:val="00A76578"/>
    <w:rsid w:val="00AE32D3"/>
    <w:rsid w:val="00B374AB"/>
    <w:rsid w:val="00B43918"/>
    <w:rsid w:val="00B503AF"/>
    <w:rsid w:val="00BD35C5"/>
    <w:rsid w:val="00C2626F"/>
    <w:rsid w:val="00C956EC"/>
    <w:rsid w:val="00D33AE3"/>
    <w:rsid w:val="00D46CC5"/>
    <w:rsid w:val="00D95B3D"/>
    <w:rsid w:val="00E80F29"/>
    <w:rsid w:val="00EB4FC4"/>
    <w:rsid w:val="00EC581C"/>
    <w:rsid w:val="00ED2699"/>
    <w:rsid w:val="00F031C4"/>
    <w:rsid w:val="00F048C2"/>
    <w:rsid w:val="00F2498E"/>
    <w:rsid w:val="00F32623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852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1000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Long, Xu</cp:lastModifiedBy>
  <cp:revision>16</cp:revision>
  <dcterms:created xsi:type="dcterms:W3CDTF">2017-06-21T03:12:00Z</dcterms:created>
  <dcterms:modified xsi:type="dcterms:W3CDTF">2017-06-21T04:37:00Z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