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690" w:rsidRDefault="000F5690" w:rsidP="000F5690">
      <w:pPr>
        <w:ind w:firstLine="420"/>
      </w:pPr>
      <w:r>
        <w:rPr>
          <w:rFonts w:hint="eastAsia"/>
        </w:rPr>
        <w:t>资料来自《管理世界》公众号</w:t>
      </w:r>
    </w:p>
    <w:p w:rsidR="000F5690" w:rsidRPr="000F5690" w:rsidRDefault="000F5690" w:rsidP="000F5690">
      <w:pPr>
        <w:ind w:firstLine="420"/>
      </w:pPr>
      <w:bookmarkStart w:id="0" w:name="_GoBack"/>
      <w:bookmarkEnd w:id="0"/>
      <w:r w:rsidRPr="000F5690">
        <w:rPr>
          <w:rFonts w:hint="eastAsia"/>
        </w:rPr>
        <w:t>2017</w:t>
      </w:r>
      <w:r w:rsidRPr="000F5690">
        <w:rPr>
          <w:rFonts w:hint="eastAsia"/>
        </w:rPr>
        <w:t>年第</w:t>
      </w:r>
      <w:r w:rsidRPr="000F5690">
        <w:rPr>
          <w:rFonts w:hint="eastAsia"/>
        </w:rPr>
        <w:t>4</w:t>
      </w:r>
      <w:r w:rsidRPr="000F5690">
        <w:rPr>
          <w:rFonts w:hint="eastAsia"/>
        </w:rPr>
        <w:t>期目录</w:t>
      </w:r>
    </w:p>
    <w:p w:rsidR="000F5690" w:rsidRPr="000F5690" w:rsidRDefault="000F5690" w:rsidP="000F5690">
      <w:pPr>
        <w:ind w:firstLine="420"/>
      </w:pPr>
      <w:r w:rsidRPr="000F5690">
        <w:rPr>
          <w:rFonts w:hint="eastAsia"/>
        </w:rPr>
        <w:t> </w:t>
      </w:r>
    </w:p>
    <w:p w:rsidR="000F5690" w:rsidRPr="000F5690" w:rsidRDefault="000F5690" w:rsidP="000F5690">
      <w:pPr>
        <w:ind w:firstLine="422"/>
      </w:pPr>
      <w:r w:rsidRPr="000F5690">
        <w:rPr>
          <w:rFonts w:hint="eastAsia"/>
          <w:b/>
          <w:bCs/>
        </w:rPr>
        <w:t>本刊专稿</w:t>
      </w:r>
    </w:p>
    <w:p w:rsidR="000F5690" w:rsidRPr="000F5690" w:rsidRDefault="000F5690" w:rsidP="000F5690">
      <w:pPr>
        <w:ind w:firstLine="422"/>
      </w:pPr>
      <w:r w:rsidRPr="000F5690">
        <w:rPr>
          <w:rFonts w:hint="eastAsia"/>
          <w:b/>
          <w:bCs/>
        </w:rPr>
        <w:t> </w:t>
      </w:r>
    </w:p>
    <w:p w:rsidR="000F5690" w:rsidRPr="000F5690" w:rsidRDefault="000F5690" w:rsidP="000F5690">
      <w:pPr>
        <w:ind w:firstLine="420"/>
      </w:pPr>
      <w:r w:rsidRPr="000F5690">
        <w:rPr>
          <w:rFonts w:hint="eastAsia"/>
        </w:rPr>
        <w:t>“一带一路”战略下优化中国对外直接投资布局的思路与对策</w:t>
      </w:r>
    </w:p>
    <w:p w:rsidR="000F5690" w:rsidRPr="000F5690" w:rsidRDefault="000F5690" w:rsidP="000F5690">
      <w:pPr>
        <w:ind w:firstLine="420"/>
      </w:pPr>
      <w:r w:rsidRPr="000F5690">
        <w:rPr>
          <w:rFonts w:hint="eastAsia"/>
        </w:rPr>
        <w:t>作者：张述存（</w:t>
      </w:r>
      <w:r w:rsidRPr="000F5690">
        <w:rPr>
          <w:rFonts w:hint="eastAsia"/>
        </w:rPr>
        <w:t>1</w:t>
      </w:r>
      <w:r w:rsidRPr="000F5690">
        <w:rPr>
          <w:rFonts w:hint="eastAsia"/>
        </w:rPr>
        <w:t>）</w:t>
      </w:r>
    </w:p>
    <w:p w:rsidR="000F5690" w:rsidRPr="000F5690" w:rsidRDefault="000F5690" w:rsidP="000F5690">
      <w:pPr>
        <w:ind w:firstLine="420"/>
      </w:pPr>
      <w:r w:rsidRPr="000F5690">
        <w:rPr>
          <w:rFonts w:hint="eastAsia"/>
        </w:rPr>
        <w:t>摘要：“一带一路”战略的提出为中国对外直接投资的布局优化创造了机遇和条件。整体来看，中国对“一带一路”沿线地区的直接投资占比不高，但呈逐年提升态势，而且对不同区域</w:t>
      </w:r>
      <w:proofErr w:type="gramStart"/>
      <w:r w:rsidRPr="000F5690">
        <w:rPr>
          <w:rFonts w:hint="eastAsia"/>
        </w:rPr>
        <w:t>版块</w:t>
      </w:r>
      <w:proofErr w:type="gramEnd"/>
      <w:r w:rsidRPr="000F5690">
        <w:rPr>
          <w:rFonts w:hint="eastAsia"/>
        </w:rPr>
        <w:t>的投资表现出差异化特征。未来，应本着适度分散和差异化的原则，一方面继续加强对欧美地区的学习型、技术导向型投资；另一方面充分借势“一带一路”展开对沿线国家的战略型、资源合作型投资。通过对外直接投资空间流向的调整，实现中国对外直接投资在全球范围内的布局优化。在这一进程中，“走出去”企业会面临来自东道国的政治、经济、文化、法律等多方面的风险和挑战，需要通过签订和升级双边投资协定、创新境外经贸合作区建设、加强投资环境评估和公共服务平台建设等举措加以化解和应对。</w:t>
      </w:r>
    </w:p>
    <w:p w:rsidR="000F5690" w:rsidRPr="000F5690" w:rsidRDefault="000F5690" w:rsidP="000F5690">
      <w:pPr>
        <w:ind w:firstLine="420"/>
      </w:pPr>
      <w:r w:rsidRPr="000F5690">
        <w:rPr>
          <w:rFonts w:hint="eastAsia"/>
        </w:rPr>
        <w:t>关键词：一带一路</w:t>
      </w:r>
      <w:r w:rsidRPr="000F5690">
        <w:rPr>
          <w:rFonts w:hint="eastAsia"/>
        </w:rPr>
        <w:t xml:space="preserve">   </w:t>
      </w:r>
      <w:r w:rsidRPr="000F5690">
        <w:rPr>
          <w:rFonts w:hint="eastAsia"/>
        </w:rPr>
        <w:t>对外直接投资</w:t>
      </w:r>
      <w:r w:rsidRPr="000F5690">
        <w:rPr>
          <w:rFonts w:hint="eastAsia"/>
        </w:rPr>
        <w:t xml:space="preserve">   </w:t>
      </w:r>
      <w:r w:rsidRPr="000F5690">
        <w:rPr>
          <w:rFonts w:hint="eastAsia"/>
        </w:rPr>
        <w:t>布局优化</w:t>
      </w:r>
    </w:p>
    <w:p w:rsidR="000F5690" w:rsidRPr="000F5690" w:rsidRDefault="000F5690" w:rsidP="000F5690">
      <w:pPr>
        <w:ind w:firstLine="420"/>
      </w:pPr>
      <w:r w:rsidRPr="000F5690">
        <w:rPr>
          <w:rFonts w:hint="eastAsia"/>
        </w:rPr>
        <w:t> </w:t>
      </w:r>
    </w:p>
    <w:p w:rsidR="000F5690" w:rsidRPr="000F5690" w:rsidRDefault="000F5690" w:rsidP="000F5690">
      <w:pPr>
        <w:ind w:firstLine="420"/>
      </w:pPr>
      <w:r w:rsidRPr="000F5690">
        <w:rPr>
          <w:rFonts w:hint="eastAsia"/>
        </w:rPr>
        <w:t> </w:t>
      </w:r>
      <w:r w:rsidRPr="000F5690">
        <w:rPr>
          <w:rFonts w:hint="eastAsia"/>
        </w:rPr>
        <w:t>“一带一路”沿线国家货物贸易的竞争互补关系及动态变化</w:t>
      </w:r>
    </w:p>
    <w:p w:rsidR="000F5690" w:rsidRPr="000F5690" w:rsidRDefault="000F5690" w:rsidP="000F5690">
      <w:pPr>
        <w:ind w:firstLine="420"/>
      </w:pPr>
      <w:r w:rsidRPr="000F5690">
        <w:rPr>
          <w:rFonts w:hint="eastAsia"/>
        </w:rPr>
        <w:t>   </w:t>
      </w:r>
      <w:r w:rsidRPr="000F5690">
        <w:rPr>
          <w:rFonts w:hint="eastAsia"/>
        </w:rPr>
        <w:t>——基于网络分析方法</w:t>
      </w:r>
    </w:p>
    <w:p w:rsidR="000F5690" w:rsidRPr="000F5690" w:rsidRDefault="000F5690" w:rsidP="000F5690">
      <w:pPr>
        <w:ind w:firstLine="420"/>
      </w:pPr>
      <w:r w:rsidRPr="000F5690">
        <w:rPr>
          <w:rFonts w:hint="eastAsia"/>
        </w:rPr>
        <w:t>作者：李</w:t>
      </w:r>
      <w:r w:rsidRPr="000F5690">
        <w:rPr>
          <w:rFonts w:hint="eastAsia"/>
        </w:rPr>
        <w:t xml:space="preserve">  </w:t>
      </w:r>
      <w:r w:rsidRPr="000F5690">
        <w:rPr>
          <w:rFonts w:hint="eastAsia"/>
        </w:rPr>
        <w:t>敬</w:t>
      </w:r>
      <w:r w:rsidRPr="000F5690">
        <w:rPr>
          <w:rFonts w:hint="eastAsia"/>
        </w:rPr>
        <w:t>  </w:t>
      </w:r>
      <w:r w:rsidRPr="000F5690">
        <w:rPr>
          <w:rFonts w:hint="eastAsia"/>
        </w:rPr>
        <w:t>陈</w:t>
      </w:r>
      <w:r w:rsidRPr="000F5690">
        <w:rPr>
          <w:rFonts w:hint="eastAsia"/>
        </w:rPr>
        <w:t xml:space="preserve">  </w:t>
      </w:r>
      <w:proofErr w:type="gramStart"/>
      <w:r w:rsidRPr="000F5690">
        <w:rPr>
          <w:rFonts w:hint="eastAsia"/>
        </w:rPr>
        <w:t>旎</w:t>
      </w:r>
      <w:proofErr w:type="gramEnd"/>
      <w:r w:rsidRPr="000F5690">
        <w:rPr>
          <w:rFonts w:hint="eastAsia"/>
        </w:rPr>
        <w:t xml:space="preserve">  </w:t>
      </w:r>
      <w:proofErr w:type="gramStart"/>
      <w:r w:rsidRPr="000F5690">
        <w:rPr>
          <w:rFonts w:hint="eastAsia"/>
        </w:rPr>
        <w:t>万广华</w:t>
      </w:r>
      <w:proofErr w:type="gramEnd"/>
      <w:r w:rsidRPr="000F5690">
        <w:rPr>
          <w:rFonts w:hint="eastAsia"/>
        </w:rPr>
        <w:t xml:space="preserve">  </w:t>
      </w:r>
      <w:r w:rsidRPr="000F5690">
        <w:rPr>
          <w:rFonts w:hint="eastAsia"/>
        </w:rPr>
        <w:t>陈</w:t>
      </w:r>
      <w:r w:rsidRPr="000F5690">
        <w:rPr>
          <w:rFonts w:hint="eastAsia"/>
        </w:rPr>
        <w:t xml:space="preserve">  </w:t>
      </w:r>
      <w:proofErr w:type="gramStart"/>
      <w:r w:rsidRPr="000F5690">
        <w:rPr>
          <w:rFonts w:hint="eastAsia"/>
        </w:rPr>
        <w:t>澍</w:t>
      </w:r>
      <w:proofErr w:type="gramEnd"/>
      <w:r w:rsidRPr="000F5690">
        <w:rPr>
          <w:rFonts w:hint="eastAsia"/>
        </w:rPr>
        <w:t>（</w:t>
      </w:r>
      <w:r w:rsidRPr="000F5690">
        <w:rPr>
          <w:rFonts w:hint="eastAsia"/>
        </w:rPr>
        <w:t>10</w:t>
      </w:r>
      <w:r w:rsidRPr="000F5690">
        <w:rPr>
          <w:rFonts w:hint="eastAsia"/>
        </w:rPr>
        <w:t>）</w:t>
      </w:r>
    </w:p>
    <w:p w:rsidR="000F5690" w:rsidRPr="000F5690" w:rsidRDefault="000F5690" w:rsidP="000F5690">
      <w:pPr>
        <w:ind w:firstLine="420"/>
      </w:pPr>
      <w:r w:rsidRPr="000F5690">
        <w:rPr>
          <w:rFonts w:hint="eastAsia"/>
        </w:rPr>
        <w:t>摘要：本文运用网络分析方法（</w:t>
      </w:r>
      <w:r w:rsidRPr="000F5690">
        <w:rPr>
          <w:rFonts w:hint="eastAsia"/>
        </w:rPr>
        <w:t>Network Analysis</w:t>
      </w:r>
      <w:r w:rsidRPr="000F5690">
        <w:rPr>
          <w:rFonts w:hint="eastAsia"/>
        </w:rPr>
        <w:t>）研究了</w:t>
      </w:r>
      <w:r w:rsidRPr="000F5690">
        <w:rPr>
          <w:rFonts w:hint="eastAsia"/>
        </w:rPr>
        <w:t>2005</w:t>
      </w:r>
      <w:r w:rsidRPr="000F5690">
        <w:rPr>
          <w:rFonts w:hint="eastAsia"/>
        </w:rPr>
        <w:t>年以来“一带一路”沿线国家货物贸易的竞争互补关系及动态变化。研究表明：（</w:t>
      </w:r>
      <w:r w:rsidRPr="000F5690">
        <w:rPr>
          <w:rFonts w:hint="eastAsia"/>
        </w:rPr>
        <w:t>1</w:t>
      </w:r>
      <w:r w:rsidRPr="000F5690">
        <w:rPr>
          <w:rFonts w:hint="eastAsia"/>
        </w:rPr>
        <w:t>）近</w:t>
      </w:r>
      <w:r w:rsidRPr="000F5690">
        <w:rPr>
          <w:rFonts w:hint="eastAsia"/>
        </w:rPr>
        <w:t>10</w:t>
      </w:r>
      <w:r w:rsidRPr="000F5690">
        <w:rPr>
          <w:rFonts w:hint="eastAsia"/>
        </w:rPr>
        <w:t>年，“一带一路”沿线国家贸易关系日趋增强，贸易网络密度增加，贸易集中化趋势明显，贸易竞争加剧，但贸易互补大于贸易竞争。（</w:t>
      </w:r>
      <w:r w:rsidRPr="000F5690">
        <w:rPr>
          <w:rFonts w:hint="eastAsia"/>
        </w:rPr>
        <w:t>2</w:t>
      </w:r>
      <w:r w:rsidRPr="000F5690">
        <w:rPr>
          <w:rFonts w:hint="eastAsia"/>
        </w:rPr>
        <w:t>）“一带一路”沿线国家有两个重要贸易板块，一是由俄罗斯、中东欧等国家组成的内部型板块；另一个是由中国、印度等亚洲国家组成的内部与外部贸易关系都比较密切的兼顾型板块。（</w:t>
      </w:r>
      <w:r w:rsidRPr="000F5690">
        <w:rPr>
          <w:rFonts w:hint="eastAsia"/>
        </w:rPr>
        <w:t>3</w:t>
      </w:r>
      <w:r w:rsidRPr="000F5690">
        <w:rPr>
          <w:rFonts w:hint="eastAsia"/>
        </w:rPr>
        <w:t>）还有一个主要由中国和中东欧国家组成的贸易互补板块，这一板块是中国最重要的贸易伙伴。（</w:t>
      </w:r>
      <w:r w:rsidRPr="000F5690">
        <w:rPr>
          <w:rFonts w:hint="eastAsia"/>
        </w:rPr>
        <w:t>4</w:t>
      </w:r>
      <w:r w:rsidRPr="000F5690">
        <w:rPr>
          <w:rFonts w:hint="eastAsia"/>
        </w:rPr>
        <w:t>）</w:t>
      </w:r>
      <w:proofErr w:type="gramStart"/>
      <w:r w:rsidRPr="000F5690">
        <w:rPr>
          <w:rFonts w:hint="eastAsia"/>
        </w:rPr>
        <w:t>”</w:t>
      </w:r>
      <w:proofErr w:type="gramEnd"/>
      <w:r w:rsidRPr="000F5690">
        <w:rPr>
          <w:rFonts w:hint="eastAsia"/>
        </w:rPr>
        <w:t>一带一路</w:t>
      </w:r>
      <w:proofErr w:type="gramStart"/>
      <w:r w:rsidRPr="000F5690">
        <w:rPr>
          <w:rFonts w:hint="eastAsia"/>
        </w:rPr>
        <w:t>”</w:t>
      </w:r>
      <w:proofErr w:type="gramEnd"/>
      <w:r w:rsidRPr="000F5690">
        <w:rPr>
          <w:rFonts w:hint="eastAsia"/>
        </w:rPr>
        <w:t>沿线国家呈现“三足鼎立”的贸易竞争局面：第一竞争群体是以俄罗斯为首的石油资源国家；第二群体以印度、新加坡为首；第三群体以中国为首，由部分中东欧国家和独联体国家组成。基于此，本文提出了相关政策建议。</w:t>
      </w:r>
    </w:p>
    <w:p w:rsidR="000F5690" w:rsidRPr="000F5690" w:rsidRDefault="000F5690" w:rsidP="000F5690">
      <w:pPr>
        <w:ind w:firstLine="420"/>
      </w:pPr>
      <w:r w:rsidRPr="000F5690">
        <w:rPr>
          <w:rFonts w:hint="eastAsia"/>
        </w:rPr>
        <w:lastRenderedPageBreak/>
        <w:t>关键词：一带一路</w:t>
      </w:r>
      <w:r w:rsidRPr="000F5690">
        <w:rPr>
          <w:rFonts w:hint="eastAsia"/>
        </w:rPr>
        <w:t xml:space="preserve">   </w:t>
      </w:r>
      <w:r w:rsidRPr="000F5690">
        <w:rPr>
          <w:rFonts w:hint="eastAsia"/>
        </w:rPr>
        <w:t>贸易竞争互补关系</w:t>
      </w:r>
      <w:r w:rsidRPr="000F5690">
        <w:rPr>
          <w:rFonts w:hint="eastAsia"/>
        </w:rPr>
        <w:t xml:space="preserve">   </w:t>
      </w:r>
      <w:r w:rsidRPr="000F5690">
        <w:rPr>
          <w:rFonts w:hint="eastAsia"/>
        </w:rPr>
        <w:t>网络分析方法</w:t>
      </w:r>
    </w:p>
    <w:p w:rsidR="000F5690" w:rsidRPr="000F5690" w:rsidRDefault="000F5690" w:rsidP="000F5690">
      <w:pPr>
        <w:ind w:firstLine="422"/>
      </w:pPr>
      <w:r w:rsidRPr="000F5690">
        <w:rPr>
          <w:rFonts w:hint="eastAsia"/>
          <w:b/>
          <w:bCs/>
        </w:rPr>
        <w:t> </w:t>
      </w:r>
    </w:p>
    <w:p w:rsidR="000F5690" w:rsidRPr="000F5690" w:rsidRDefault="000F5690" w:rsidP="000F5690">
      <w:pPr>
        <w:ind w:firstLine="422"/>
      </w:pPr>
      <w:r w:rsidRPr="000F5690">
        <w:rPr>
          <w:rFonts w:hint="eastAsia"/>
          <w:b/>
          <w:bCs/>
        </w:rPr>
        <w:t>中国宏观经济论坛</w:t>
      </w:r>
    </w:p>
    <w:p w:rsidR="000F5690" w:rsidRPr="000F5690" w:rsidRDefault="000F5690" w:rsidP="000F5690">
      <w:pPr>
        <w:ind w:firstLine="422"/>
      </w:pPr>
      <w:r w:rsidRPr="000F5690">
        <w:rPr>
          <w:rFonts w:hint="eastAsia"/>
          <w:b/>
          <w:bCs/>
        </w:rPr>
        <w:t> </w:t>
      </w:r>
    </w:p>
    <w:p w:rsidR="000F5690" w:rsidRPr="000F5690" w:rsidRDefault="000F5690" w:rsidP="000F5690">
      <w:pPr>
        <w:ind w:firstLine="420"/>
      </w:pPr>
      <w:r w:rsidRPr="000F5690">
        <w:rPr>
          <w:rFonts w:hint="eastAsia"/>
        </w:rPr>
        <w:t>农民工与中国高储蓄率之谜：基于搜寻匹配模型的分析</w:t>
      </w:r>
    </w:p>
    <w:p w:rsidR="000F5690" w:rsidRPr="000F5690" w:rsidRDefault="000F5690" w:rsidP="000F5690">
      <w:pPr>
        <w:ind w:firstLine="420"/>
      </w:pPr>
      <w:r w:rsidRPr="000F5690">
        <w:rPr>
          <w:rFonts w:hint="eastAsia"/>
        </w:rPr>
        <w:t>作者：</w:t>
      </w:r>
      <w:proofErr w:type="gramStart"/>
      <w:r w:rsidRPr="000F5690">
        <w:rPr>
          <w:rFonts w:hint="eastAsia"/>
        </w:rPr>
        <w:t>冯</w:t>
      </w:r>
      <w:proofErr w:type="gramEnd"/>
      <w:r w:rsidRPr="000F5690">
        <w:rPr>
          <w:rFonts w:hint="eastAsia"/>
        </w:rPr>
        <w:t xml:space="preserve">   </w:t>
      </w:r>
      <w:r w:rsidRPr="000F5690">
        <w:rPr>
          <w:rFonts w:hint="eastAsia"/>
        </w:rPr>
        <w:t>明（</w:t>
      </w:r>
      <w:r w:rsidRPr="000F5690">
        <w:rPr>
          <w:rFonts w:hint="eastAsia"/>
        </w:rPr>
        <w:t>20</w:t>
      </w:r>
      <w:r w:rsidRPr="000F5690">
        <w:rPr>
          <w:rFonts w:hint="eastAsia"/>
        </w:rPr>
        <w:t>）</w:t>
      </w:r>
    </w:p>
    <w:p w:rsidR="000F5690" w:rsidRPr="000F5690" w:rsidRDefault="000F5690" w:rsidP="000F5690">
      <w:pPr>
        <w:ind w:firstLine="420"/>
      </w:pPr>
      <w:r w:rsidRPr="000F5690">
        <w:rPr>
          <w:rFonts w:hint="eastAsia"/>
        </w:rPr>
        <w:t>摘要：本文构建了一个包含农村部门、城市正规部门和农民工部门的</w:t>
      </w:r>
      <w:r w:rsidRPr="000F5690">
        <w:rPr>
          <w:rFonts w:hint="eastAsia"/>
        </w:rPr>
        <w:t>3</w:t>
      </w:r>
      <w:r w:rsidRPr="000F5690">
        <w:rPr>
          <w:rFonts w:hint="eastAsia"/>
        </w:rPr>
        <w:t>部门模型，并引入“搜寻匹配模型”和“纳什讨价还价模型”从理论上刻画农民工部门的工资决定机制以及劳动力刘易斯转移对国民储蓄率的影响。农民工部门要素报酬分配机制对储蓄率水平存在正向影响。通过数值模拟发现，“结构效应”和“农民工部门市场地位效应”两种影响结合起来能够解释</w:t>
      </w:r>
      <w:r w:rsidRPr="000F5690">
        <w:rPr>
          <w:rFonts w:hint="eastAsia"/>
        </w:rPr>
        <w:t>1992~2012</w:t>
      </w:r>
      <w:r w:rsidRPr="000F5690">
        <w:rPr>
          <w:rFonts w:hint="eastAsia"/>
        </w:rPr>
        <w:t>年我国国民储蓄率上升</w:t>
      </w:r>
      <w:r w:rsidRPr="000F5690">
        <w:rPr>
          <w:rFonts w:hint="eastAsia"/>
        </w:rPr>
        <w:t>13.21</w:t>
      </w:r>
      <w:r w:rsidRPr="000F5690">
        <w:rPr>
          <w:rFonts w:hint="eastAsia"/>
        </w:rPr>
        <w:t>个百分点中的</w:t>
      </w:r>
      <w:r w:rsidRPr="000F5690">
        <w:rPr>
          <w:rFonts w:hint="eastAsia"/>
        </w:rPr>
        <w:t>7.36</w:t>
      </w:r>
      <w:r w:rsidRPr="000F5690">
        <w:rPr>
          <w:rFonts w:hint="eastAsia"/>
        </w:rPr>
        <w:t>个百分点，解释力度为</w:t>
      </w:r>
      <w:r w:rsidRPr="000F5690">
        <w:rPr>
          <w:rFonts w:hint="eastAsia"/>
        </w:rPr>
        <w:t>55.7%</w:t>
      </w:r>
      <w:r w:rsidRPr="000F5690">
        <w:rPr>
          <w:rFonts w:hint="eastAsia"/>
        </w:rPr>
        <w:t>。如果不考虑其他因素的变化，模型预测结果显示，仅劳动力部门间转移这一因素将使我国的国民储蓄率到</w:t>
      </w:r>
      <w:r w:rsidRPr="000F5690">
        <w:rPr>
          <w:rFonts w:hint="eastAsia"/>
        </w:rPr>
        <w:t>2030</w:t>
      </w:r>
      <w:r w:rsidRPr="000F5690">
        <w:rPr>
          <w:rFonts w:hint="eastAsia"/>
        </w:rPr>
        <w:t>年比现在下降约</w:t>
      </w:r>
      <w:r w:rsidRPr="000F5690">
        <w:rPr>
          <w:rFonts w:hint="eastAsia"/>
        </w:rPr>
        <w:t>12</w:t>
      </w:r>
      <w:r w:rsidRPr="000F5690">
        <w:rPr>
          <w:rFonts w:hint="eastAsia"/>
        </w:rPr>
        <w:t>个百分点。</w:t>
      </w:r>
    </w:p>
    <w:p w:rsidR="000F5690" w:rsidRPr="000F5690" w:rsidRDefault="000F5690" w:rsidP="000F5690">
      <w:pPr>
        <w:ind w:firstLine="420"/>
      </w:pPr>
      <w:r w:rsidRPr="000F5690">
        <w:rPr>
          <w:rFonts w:hint="eastAsia"/>
        </w:rPr>
        <w:t>关键词：储蓄率</w:t>
      </w:r>
      <w:r w:rsidRPr="000F5690">
        <w:rPr>
          <w:rFonts w:hint="eastAsia"/>
        </w:rPr>
        <w:t xml:space="preserve">   </w:t>
      </w:r>
      <w:r w:rsidRPr="000F5690">
        <w:rPr>
          <w:rFonts w:hint="eastAsia"/>
        </w:rPr>
        <w:t>农民工</w:t>
      </w:r>
      <w:r w:rsidRPr="000F5690">
        <w:rPr>
          <w:rFonts w:hint="eastAsia"/>
        </w:rPr>
        <w:t xml:space="preserve">   </w:t>
      </w:r>
      <w:r w:rsidRPr="000F5690">
        <w:rPr>
          <w:rFonts w:hint="eastAsia"/>
        </w:rPr>
        <w:t>搜寻匹配模型</w:t>
      </w:r>
    </w:p>
    <w:p w:rsidR="000F5690" w:rsidRPr="000F5690" w:rsidRDefault="000F5690" w:rsidP="000F5690">
      <w:pPr>
        <w:ind w:firstLine="420"/>
      </w:pPr>
      <w:r w:rsidRPr="000F5690">
        <w:rPr>
          <w:rFonts w:hint="eastAsia"/>
        </w:rPr>
        <w:t> </w:t>
      </w:r>
    </w:p>
    <w:p w:rsidR="000F5690" w:rsidRPr="000F5690" w:rsidRDefault="000F5690" w:rsidP="000F5690">
      <w:pPr>
        <w:ind w:firstLine="420"/>
      </w:pPr>
      <w:r w:rsidRPr="000F5690">
        <w:rPr>
          <w:rFonts w:hint="eastAsia"/>
        </w:rPr>
        <w:t>物质资本的积累对我国城乡收入差距的影响</w:t>
      </w:r>
    </w:p>
    <w:p w:rsidR="000F5690" w:rsidRPr="000F5690" w:rsidRDefault="000F5690" w:rsidP="000F5690">
      <w:pPr>
        <w:ind w:firstLine="420"/>
      </w:pPr>
      <w:r w:rsidRPr="000F5690">
        <w:rPr>
          <w:rFonts w:hint="eastAsia"/>
        </w:rPr>
        <w:t>   </w:t>
      </w:r>
      <w:r w:rsidRPr="000F5690">
        <w:rPr>
          <w:rFonts w:hint="eastAsia"/>
        </w:rPr>
        <w:t>——基于资本—技能互补视角</w:t>
      </w:r>
    </w:p>
    <w:p w:rsidR="000F5690" w:rsidRPr="000F5690" w:rsidRDefault="000F5690" w:rsidP="000F5690">
      <w:pPr>
        <w:ind w:firstLine="420"/>
      </w:pPr>
      <w:r w:rsidRPr="000F5690">
        <w:rPr>
          <w:rFonts w:hint="eastAsia"/>
        </w:rPr>
        <w:t>作者：马红旗</w:t>
      </w:r>
      <w:r w:rsidRPr="000F5690">
        <w:rPr>
          <w:rFonts w:hint="eastAsia"/>
        </w:rPr>
        <w:t xml:space="preserve">   </w:t>
      </w:r>
      <w:r w:rsidRPr="000F5690">
        <w:rPr>
          <w:rFonts w:hint="eastAsia"/>
        </w:rPr>
        <w:t>黄桂田</w:t>
      </w:r>
      <w:r w:rsidRPr="000F5690">
        <w:rPr>
          <w:rFonts w:hint="eastAsia"/>
        </w:rPr>
        <w:t xml:space="preserve">   </w:t>
      </w:r>
      <w:r w:rsidRPr="000F5690">
        <w:rPr>
          <w:rFonts w:hint="eastAsia"/>
        </w:rPr>
        <w:t>王</w:t>
      </w:r>
      <w:r w:rsidRPr="000F5690">
        <w:rPr>
          <w:rFonts w:hint="eastAsia"/>
        </w:rPr>
        <w:t xml:space="preserve">   </w:t>
      </w:r>
      <w:r w:rsidRPr="000F5690">
        <w:rPr>
          <w:rFonts w:hint="eastAsia"/>
        </w:rPr>
        <w:t>韧（</w:t>
      </w:r>
      <w:r w:rsidRPr="000F5690">
        <w:rPr>
          <w:rFonts w:hint="eastAsia"/>
        </w:rPr>
        <w:t>32</w:t>
      </w:r>
      <w:r w:rsidRPr="000F5690">
        <w:rPr>
          <w:rFonts w:hint="eastAsia"/>
        </w:rPr>
        <w:t>）</w:t>
      </w:r>
    </w:p>
    <w:p w:rsidR="000F5690" w:rsidRPr="000F5690" w:rsidRDefault="000F5690" w:rsidP="000F5690">
      <w:pPr>
        <w:ind w:firstLine="420"/>
      </w:pPr>
      <w:r w:rsidRPr="000F5690">
        <w:rPr>
          <w:rFonts w:hint="eastAsia"/>
        </w:rPr>
        <w:t>摘要：</w:t>
      </w:r>
      <w:r w:rsidRPr="000F5690">
        <w:rPr>
          <w:rFonts w:hint="eastAsia"/>
        </w:rPr>
        <w:t>20</w:t>
      </w:r>
      <w:r w:rsidRPr="000F5690">
        <w:rPr>
          <w:rFonts w:hint="eastAsia"/>
        </w:rPr>
        <w:t>世纪</w:t>
      </w:r>
      <w:r w:rsidRPr="000F5690">
        <w:rPr>
          <w:rFonts w:hint="eastAsia"/>
        </w:rPr>
        <w:t>90</w:t>
      </w:r>
      <w:r w:rsidRPr="000F5690">
        <w:rPr>
          <w:rFonts w:hint="eastAsia"/>
        </w:rPr>
        <w:t>年代中后期以来，物质资本对劳动技能依赖性的增强成为我国经济转型中一个日益凸显的现象。本文基于资本—技能互补的角度揭示了物质资本对城乡收入差距影响的内在机制，并利用我国</w:t>
      </w:r>
      <w:r w:rsidRPr="000F5690">
        <w:rPr>
          <w:rFonts w:hint="eastAsia"/>
        </w:rPr>
        <w:t>1999~2011</w:t>
      </w:r>
      <w:r w:rsidRPr="000F5690">
        <w:rPr>
          <w:rFonts w:hint="eastAsia"/>
        </w:rPr>
        <w:t>年省际面板数据进行了实证检验。研究结果表明：（一）经济转型中我国的资本布局模式越来越表现出较强的“资本—技能互补”性，由于劳动力的技能水平在我国城乡之间存在较大的差距，物质资本通过现有的城乡技能分布格局扩大了城乡收入差距；（二）在资本—技能互补作用下，物质资本的积累带来技能型劳动的流动性增强，而非技能型劳动的流动性下降，这种技能流动差距强化了城乡之间现有的技能分布格局，进而间接扩大了城乡收入差距；（三）物质资本的积累又对个体及公共部门产生了较强的“教育激励”效应，但存在明显的城乡差距，这一差距在长期内同样强化着城乡的技能分布格局，并最终扩大城乡收入差距，主要表现在：受初始财富水平的制约，物质资本的积累对个体教育投资的激励程度存在显著的城乡差距；在物质资本积累的教育激励下，公共部门的教育投资存在城镇倾向的错位，虽然物质资本对农村基础教育的</w:t>
      </w:r>
      <w:r w:rsidRPr="000F5690">
        <w:rPr>
          <w:rFonts w:hint="eastAsia"/>
        </w:rPr>
        <w:lastRenderedPageBreak/>
        <w:t>激励程度大于城镇地区，存在缩小城乡差距的潜能，但尚不足以扭转公共部门一贯的城市倾向的教育投资对城乡收入差距扩大的影响。</w:t>
      </w:r>
    </w:p>
    <w:p w:rsidR="000F5690" w:rsidRPr="000F5690" w:rsidRDefault="000F5690" w:rsidP="000F5690">
      <w:pPr>
        <w:ind w:firstLine="420"/>
      </w:pPr>
      <w:r w:rsidRPr="000F5690">
        <w:rPr>
          <w:rFonts w:hint="eastAsia"/>
        </w:rPr>
        <w:t>关键词：资本—技能互补</w:t>
      </w:r>
      <w:r w:rsidRPr="000F5690">
        <w:rPr>
          <w:rFonts w:hint="eastAsia"/>
        </w:rPr>
        <w:t xml:space="preserve">   </w:t>
      </w:r>
      <w:r w:rsidRPr="000F5690">
        <w:rPr>
          <w:rFonts w:hint="eastAsia"/>
        </w:rPr>
        <w:t>技能流动</w:t>
      </w:r>
      <w:r w:rsidRPr="000F5690">
        <w:rPr>
          <w:rFonts w:hint="eastAsia"/>
        </w:rPr>
        <w:t xml:space="preserve">   </w:t>
      </w:r>
      <w:r w:rsidRPr="000F5690">
        <w:rPr>
          <w:rFonts w:hint="eastAsia"/>
        </w:rPr>
        <w:t>教育激励</w:t>
      </w:r>
      <w:r w:rsidRPr="000F5690">
        <w:rPr>
          <w:rFonts w:hint="eastAsia"/>
        </w:rPr>
        <w:t xml:space="preserve">   </w:t>
      </w:r>
      <w:r w:rsidRPr="000F5690">
        <w:rPr>
          <w:rFonts w:hint="eastAsia"/>
        </w:rPr>
        <w:t>城乡收入差距</w:t>
      </w:r>
    </w:p>
    <w:p w:rsidR="000F5690" w:rsidRPr="000F5690" w:rsidRDefault="000F5690" w:rsidP="000F5690">
      <w:pPr>
        <w:ind w:firstLine="420"/>
      </w:pPr>
      <w:r w:rsidRPr="000F5690">
        <w:rPr>
          <w:rFonts w:hint="eastAsia"/>
        </w:rPr>
        <w:t> </w:t>
      </w:r>
    </w:p>
    <w:p w:rsidR="000F5690" w:rsidRPr="000F5690" w:rsidRDefault="000F5690" w:rsidP="000F5690">
      <w:pPr>
        <w:ind w:firstLine="420"/>
      </w:pPr>
      <w:r w:rsidRPr="000F5690">
        <w:rPr>
          <w:rFonts w:hint="eastAsia"/>
        </w:rPr>
        <w:t>行政审批改革、交易费用与中国经济增长</w:t>
      </w:r>
    </w:p>
    <w:p w:rsidR="000F5690" w:rsidRPr="000F5690" w:rsidRDefault="000F5690" w:rsidP="000F5690">
      <w:pPr>
        <w:ind w:firstLine="420"/>
      </w:pPr>
      <w:r w:rsidRPr="000F5690">
        <w:rPr>
          <w:rFonts w:hint="eastAsia"/>
        </w:rPr>
        <w:t>作者：</w:t>
      </w:r>
      <w:proofErr w:type="gramStart"/>
      <w:r w:rsidRPr="000F5690">
        <w:rPr>
          <w:rFonts w:hint="eastAsia"/>
        </w:rPr>
        <w:t>夏杰长</w:t>
      </w:r>
      <w:proofErr w:type="gramEnd"/>
      <w:r w:rsidRPr="000F5690">
        <w:rPr>
          <w:rFonts w:hint="eastAsia"/>
        </w:rPr>
        <w:t xml:space="preserve">   </w:t>
      </w:r>
      <w:r w:rsidRPr="000F5690">
        <w:rPr>
          <w:rFonts w:hint="eastAsia"/>
        </w:rPr>
        <w:t>刘</w:t>
      </w:r>
      <w:r w:rsidRPr="000F5690">
        <w:rPr>
          <w:rFonts w:hint="eastAsia"/>
        </w:rPr>
        <w:t xml:space="preserve">   </w:t>
      </w:r>
      <w:r w:rsidRPr="000F5690">
        <w:rPr>
          <w:rFonts w:hint="eastAsia"/>
        </w:rPr>
        <w:t>诚（</w:t>
      </w:r>
      <w:r w:rsidRPr="000F5690">
        <w:rPr>
          <w:rFonts w:hint="eastAsia"/>
        </w:rPr>
        <w:t>47</w:t>
      </w:r>
      <w:r w:rsidRPr="000F5690">
        <w:rPr>
          <w:rFonts w:hint="eastAsia"/>
        </w:rPr>
        <w:t>）</w:t>
      </w:r>
    </w:p>
    <w:p w:rsidR="000F5690" w:rsidRPr="000F5690" w:rsidRDefault="000F5690" w:rsidP="000F5690">
      <w:pPr>
        <w:ind w:firstLine="420"/>
      </w:pPr>
      <w:r w:rsidRPr="000F5690">
        <w:rPr>
          <w:rFonts w:hint="eastAsia"/>
        </w:rPr>
        <w:t>摘要：中国有繁杂的行政审批却取得了高速增长的经济奇迹，不禁让我们反问放松审批的改革有益于促进经济增长吗？通过对市场准入的博弈分析，我们发现：行政审批改革可以通过减少企业交易费用而促进经济增长。行政审批可以抑制社会成本，对中国经济发展有一定的推动作用；而中国渐进性的审批改革确实可以推动经济增长，其微观机制是减少了企业的交易费用。我们通过</w:t>
      </w:r>
      <w:r w:rsidRPr="000F5690">
        <w:rPr>
          <w:rFonts w:hint="eastAsia"/>
        </w:rPr>
        <w:t>2000~2013</w:t>
      </w:r>
      <w:r w:rsidRPr="000F5690">
        <w:rPr>
          <w:rFonts w:hint="eastAsia"/>
        </w:rPr>
        <w:t>年地级市数据和</w:t>
      </w:r>
      <w:r w:rsidRPr="000F5690">
        <w:rPr>
          <w:rFonts w:hint="eastAsia"/>
        </w:rPr>
        <w:t>2010~2014</w:t>
      </w:r>
      <w:r w:rsidRPr="000F5690">
        <w:rPr>
          <w:rFonts w:hint="eastAsia"/>
        </w:rPr>
        <w:t>年中小板上市公司数据实证检验了有关命题，并采用</w:t>
      </w:r>
      <w:r w:rsidRPr="000F5690">
        <w:rPr>
          <w:rFonts w:hint="eastAsia"/>
        </w:rPr>
        <w:t>IV</w:t>
      </w:r>
      <w:r w:rsidRPr="000F5690">
        <w:rPr>
          <w:rFonts w:hint="eastAsia"/>
        </w:rPr>
        <w:t>、安慰剂检验等方法验证了结论的稳健性。</w:t>
      </w:r>
    </w:p>
    <w:p w:rsidR="000F5690" w:rsidRPr="000F5690" w:rsidRDefault="000F5690" w:rsidP="000F5690">
      <w:pPr>
        <w:ind w:firstLine="420"/>
      </w:pPr>
      <w:r w:rsidRPr="000F5690">
        <w:rPr>
          <w:rFonts w:hint="eastAsia"/>
        </w:rPr>
        <w:t>关键词：行政审批改革</w:t>
      </w:r>
      <w:r w:rsidRPr="000F5690">
        <w:rPr>
          <w:rFonts w:hint="eastAsia"/>
        </w:rPr>
        <w:t xml:space="preserve">   </w:t>
      </w:r>
      <w:r w:rsidRPr="000F5690">
        <w:rPr>
          <w:rFonts w:hint="eastAsia"/>
        </w:rPr>
        <w:t>经济增长</w:t>
      </w:r>
      <w:r w:rsidRPr="000F5690">
        <w:rPr>
          <w:rFonts w:hint="eastAsia"/>
        </w:rPr>
        <w:t xml:space="preserve">   </w:t>
      </w:r>
      <w:r w:rsidRPr="000F5690">
        <w:rPr>
          <w:rFonts w:hint="eastAsia"/>
        </w:rPr>
        <w:t>交易费用</w:t>
      </w:r>
      <w:r w:rsidRPr="000F5690">
        <w:rPr>
          <w:rFonts w:hint="eastAsia"/>
        </w:rPr>
        <w:t xml:space="preserve">   </w:t>
      </w:r>
      <w:r w:rsidRPr="000F5690">
        <w:rPr>
          <w:rFonts w:hint="eastAsia"/>
        </w:rPr>
        <w:t>社会成本</w:t>
      </w:r>
    </w:p>
    <w:p w:rsidR="000F5690" w:rsidRPr="000F5690" w:rsidRDefault="000F5690" w:rsidP="000F5690">
      <w:pPr>
        <w:ind w:firstLine="422"/>
      </w:pPr>
      <w:r w:rsidRPr="000F5690">
        <w:rPr>
          <w:rFonts w:hint="eastAsia"/>
          <w:b/>
          <w:bCs/>
        </w:rPr>
        <w:t> </w:t>
      </w:r>
    </w:p>
    <w:p w:rsidR="000F5690" w:rsidRPr="000F5690" w:rsidRDefault="000F5690" w:rsidP="000F5690">
      <w:pPr>
        <w:ind w:firstLine="422"/>
      </w:pPr>
      <w:r w:rsidRPr="000F5690">
        <w:rPr>
          <w:rFonts w:hint="eastAsia"/>
          <w:b/>
          <w:bCs/>
        </w:rPr>
        <w:t>中国产业发展论坛</w:t>
      </w:r>
    </w:p>
    <w:p w:rsidR="000F5690" w:rsidRPr="000F5690" w:rsidRDefault="000F5690" w:rsidP="000F5690">
      <w:pPr>
        <w:ind w:firstLine="422"/>
      </w:pPr>
      <w:r w:rsidRPr="000F5690">
        <w:rPr>
          <w:rFonts w:hint="eastAsia"/>
          <w:b/>
          <w:bCs/>
        </w:rPr>
        <w:t> </w:t>
      </w:r>
    </w:p>
    <w:p w:rsidR="000F5690" w:rsidRPr="000F5690" w:rsidRDefault="000F5690" w:rsidP="000F5690">
      <w:pPr>
        <w:ind w:firstLine="420"/>
      </w:pPr>
      <w:r w:rsidRPr="000F5690">
        <w:rPr>
          <w:rFonts w:hint="eastAsia"/>
        </w:rPr>
        <w:t>契约环境、融资约束与“信号弱化”效应</w:t>
      </w:r>
    </w:p>
    <w:p w:rsidR="000F5690" w:rsidRPr="000F5690" w:rsidRDefault="000F5690" w:rsidP="000F5690">
      <w:pPr>
        <w:ind w:firstLine="420"/>
      </w:pPr>
      <w:r w:rsidRPr="000F5690">
        <w:rPr>
          <w:rFonts w:hint="eastAsia"/>
        </w:rPr>
        <w:t>作者：杨</w:t>
      </w:r>
      <w:r w:rsidRPr="000F5690">
        <w:rPr>
          <w:rFonts w:hint="eastAsia"/>
        </w:rPr>
        <w:t xml:space="preserve">   </w:t>
      </w:r>
      <w:r w:rsidRPr="000F5690">
        <w:rPr>
          <w:rFonts w:hint="eastAsia"/>
        </w:rPr>
        <w:t>畅</w:t>
      </w:r>
      <w:r w:rsidRPr="000F5690">
        <w:rPr>
          <w:rFonts w:hint="eastAsia"/>
        </w:rPr>
        <w:t xml:space="preserve">   </w:t>
      </w:r>
      <w:r w:rsidRPr="000F5690">
        <w:rPr>
          <w:rFonts w:hint="eastAsia"/>
        </w:rPr>
        <w:t>庞瑞芝（</w:t>
      </w:r>
      <w:r w:rsidRPr="000F5690">
        <w:rPr>
          <w:rFonts w:hint="eastAsia"/>
        </w:rPr>
        <w:t>60</w:t>
      </w:r>
      <w:r w:rsidRPr="000F5690">
        <w:rPr>
          <w:rFonts w:hint="eastAsia"/>
        </w:rPr>
        <w:t>）</w:t>
      </w:r>
    </w:p>
    <w:p w:rsidR="000F5690" w:rsidRPr="000F5690" w:rsidRDefault="000F5690" w:rsidP="000F5690">
      <w:pPr>
        <w:ind w:firstLine="420"/>
      </w:pPr>
      <w:r w:rsidRPr="000F5690">
        <w:rPr>
          <w:rFonts w:hint="eastAsia"/>
        </w:rPr>
        <w:t>摘要：本文以不完全契约理论为基础，从微观层面深入剖析契约环境对企业债务融资影响的多重机制，并提出契约环境改善下企业融资约束缓解的“信号弱化”效应，探索实现我国制造业转型与结构升级的有效途径。在此基础上，利用我国制造业企业大样本数据进行多角度实证分析。研究表明：在控制了其他特征因素后，契约环境的改善可以有效缓解企业债务融资约束，并且这种作用随着企业所处行业契约密集度的提高变得更加明显。研究还证实了“信号弱化”效应的存在，进一步的机理分析和稳健性检验表明该结论是可靠的。因此，完善地区契约制度，弘扬契约精神对缓解融资难问题、优化实体经济结构具有重要的政策含义。本文也为当下鼓励创新创业的科技金融政策提供了新的思路。</w:t>
      </w:r>
    </w:p>
    <w:p w:rsidR="000F5690" w:rsidRPr="000F5690" w:rsidRDefault="000F5690" w:rsidP="000F5690">
      <w:pPr>
        <w:ind w:firstLine="420"/>
      </w:pPr>
      <w:r w:rsidRPr="000F5690">
        <w:rPr>
          <w:rFonts w:hint="eastAsia"/>
        </w:rPr>
        <w:t>关键词：契约环境</w:t>
      </w:r>
      <w:r w:rsidRPr="000F5690">
        <w:rPr>
          <w:rFonts w:hint="eastAsia"/>
        </w:rPr>
        <w:t xml:space="preserve">   </w:t>
      </w:r>
      <w:r w:rsidRPr="000F5690">
        <w:rPr>
          <w:rFonts w:hint="eastAsia"/>
        </w:rPr>
        <w:t>融资约束</w:t>
      </w:r>
      <w:r w:rsidRPr="000F5690">
        <w:rPr>
          <w:rFonts w:hint="eastAsia"/>
        </w:rPr>
        <w:t xml:space="preserve">   </w:t>
      </w:r>
      <w:r w:rsidRPr="000F5690">
        <w:rPr>
          <w:rFonts w:hint="eastAsia"/>
        </w:rPr>
        <w:t>信号弱化</w:t>
      </w:r>
    </w:p>
    <w:p w:rsidR="000F5690" w:rsidRPr="000F5690" w:rsidRDefault="000F5690" w:rsidP="000F5690">
      <w:pPr>
        <w:ind w:firstLine="420"/>
      </w:pPr>
      <w:r w:rsidRPr="000F5690">
        <w:rPr>
          <w:rFonts w:hint="eastAsia"/>
        </w:rPr>
        <w:t> </w:t>
      </w:r>
    </w:p>
    <w:p w:rsidR="000F5690" w:rsidRPr="000F5690" w:rsidRDefault="000F5690" w:rsidP="000F5690">
      <w:pPr>
        <w:ind w:firstLine="420"/>
      </w:pPr>
      <w:r w:rsidRPr="000F5690">
        <w:rPr>
          <w:rFonts w:hint="eastAsia"/>
        </w:rPr>
        <w:t>要素禀赋与中国制造业产业升级</w:t>
      </w:r>
    </w:p>
    <w:p w:rsidR="000F5690" w:rsidRPr="000F5690" w:rsidRDefault="000F5690" w:rsidP="000F5690">
      <w:pPr>
        <w:ind w:firstLine="420"/>
      </w:pPr>
      <w:r w:rsidRPr="000F5690">
        <w:rPr>
          <w:rFonts w:hint="eastAsia"/>
        </w:rPr>
        <w:t>作者：苏</w:t>
      </w:r>
      <w:r w:rsidRPr="000F5690">
        <w:rPr>
          <w:rFonts w:hint="eastAsia"/>
        </w:rPr>
        <w:t xml:space="preserve">   </w:t>
      </w:r>
      <w:r w:rsidRPr="000F5690">
        <w:rPr>
          <w:rFonts w:hint="eastAsia"/>
        </w:rPr>
        <w:t>杭</w:t>
      </w:r>
      <w:r w:rsidRPr="000F5690">
        <w:rPr>
          <w:rFonts w:hint="eastAsia"/>
        </w:rPr>
        <w:t xml:space="preserve">   </w:t>
      </w:r>
      <w:r w:rsidRPr="000F5690">
        <w:rPr>
          <w:rFonts w:hint="eastAsia"/>
        </w:rPr>
        <w:t>郑</w:t>
      </w:r>
      <w:r w:rsidRPr="000F5690">
        <w:rPr>
          <w:rFonts w:hint="eastAsia"/>
        </w:rPr>
        <w:t xml:space="preserve">   </w:t>
      </w:r>
      <w:proofErr w:type="gramStart"/>
      <w:r w:rsidRPr="000F5690">
        <w:rPr>
          <w:rFonts w:hint="eastAsia"/>
        </w:rPr>
        <w:t>磊</w:t>
      </w:r>
      <w:proofErr w:type="gramEnd"/>
      <w:r w:rsidRPr="000F5690">
        <w:rPr>
          <w:rFonts w:hint="eastAsia"/>
        </w:rPr>
        <w:t xml:space="preserve">   </w:t>
      </w:r>
      <w:proofErr w:type="gramStart"/>
      <w:r w:rsidRPr="000F5690">
        <w:rPr>
          <w:rFonts w:hint="eastAsia"/>
        </w:rPr>
        <w:t>牟逸飞</w:t>
      </w:r>
      <w:proofErr w:type="gramEnd"/>
      <w:r w:rsidRPr="000F5690">
        <w:rPr>
          <w:rFonts w:hint="eastAsia"/>
        </w:rPr>
        <w:t>（</w:t>
      </w:r>
      <w:r w:rsidRPr="000F5690">
        <w:rPr>
          <w:rFonts w:hint="eastAsia"/>
        </w:rPr>
        <w:t>70</w:t>
      </w:r>
      <w:r w:rsidRPr="000F5690">
        <w:rPr>
          <w:rFonts w:hint="eastAsia"/>
        </w:rPr>
        <w:t>）</w:t>
      </w:r>
    </w:p>
    <w:p w:rsidR="000F5690" w:rsidRPr="000F5690" w:rsidRDefault="000F5690" w:rsidP="000F5690">
      <w:pPr>
        <w:ind w:firstLine="420"/>
      </w:pPr>
      <w:r w:rsidRPr="000F5690">
        <w:rPr>
          <w:rFonts w:hint="eastAsia"/>
        </w:rPr>
        <w:lastRenderedPageBreak/>
        <w:t>摘要：本文从投入—产出的分析视角出发，结合</w:t>
      </w:r>
      <w:r w:rsidRPr="000F5690">
        <w:rPr>
          <w:rFonts w:hint="eastAsia"/>
        </w:rPr>
        <w:t>WIOD</w:t>
      </w:r>
      <w:r w:rsidRPr="000F5690">
        <w:rPr>
          <w:rFonts w:hint="eastAsia"/>
        </w:rPr>
        <w:t>数据库和中国工业企业数据库，分别从产业层面和企业层面考察了要素投入在制造业产业升级中的作用。研究发现，产业结构升级依赖于要素结构升级。相对于资本投入和研发投入，劳动力投入是考察期内我国制造业产业内升级的主要影响因素。因此，我国制造业要实现产业升级目标，需要提升要素禀赋，增加资本尤其是人力资本的积累。鉴于我国制造业企业参与全球价值链分工的程度不断加深，论文还考察了参与国际分工与制造业产业</w:t>
      </w:r>
      <w:proofErr w:type="gramStart"/>
      <w:r w:rsidRPr="000F5690">
        <w:rPr>
          <w:rFonts w:hint="eastAsia"/>
        </w:rPr>
        <w:t>升级间</w:t>
      </w:r>
      <w:proofErr w:type="gramEnd"/>
      <w:r w:rsidRPr="000F5690">
        <w:rPr>
          <w:rFonts w:hint="eastAsia"/>
        </w:rPr>
        <w:t>的关系，发现融入全球价值链分工有利于“干中学”效应的发挥，进而推动了我国制造业的产业升级。</w:t>
      </w:r>
    </w:p>
    <w:p w:rsidR="000F5690" w:rsidRPr="000F5690" w:rsidRDefault="000F5690" w:rsidP="000F5690">
      <w:pPr>
        <w:ind w:firstLine="420"/>
      </w:pPr>
      <w:r w:rsidRPr="000F5690">
        <w:rPr>
          <w:rFonts w:hint="eastAsia"/>
        </w:rPr>
        <w:t>关键词：要素禀赋</w:t>
      </w:r>
      <w:r w:rsidRPr="000F5690">
        <w:rPr>
          <w:rFonts w:hint="eastAsia"/>
        </w:rPr>
        <w:t xml:space="preserve">   </w:t>
      </w:r>
      <w:r w:rsidRPr="000F5690">
        <w:rPr>
          <w:rFonts w:hint="eastAsia"/>
        </w:rPr>
        <w:t>全球价值链</w:t>
      </w:r>
      <w:r w:rsidRPr="000F5690">
        <w:rPr>
          <w:rFonts w:hint="eastAsia"/>
        </w:rPr>
        <w:t xml:space="preserve">   </w:t>
      </w:r>
      <w:r w:rsidRPr="000F5690">
        <w:rPr>
          <w:rFonts w:hint="eastAsia"/>
        </w:rPr>
        <w:t>国际分工</w:t>
      </w:r>
      <w:r w:rsidRPr="000F5690">
        <w:rPr>
          <w:rFonts w:hint="eastAsia"/>
        </w:rPr>
        <w:t xml:space="preserve">   </w:t>
      </w:r>
      <w:r w:rsidRPr="000F5690">
        <w:rPr>
          <w:rFonts w:hint="eastAsia"/>
        </w:rPr>
        <w:t>制造业</w:t>
      </w:r>
      <w:r w:rsidRPr="000F5690">
        <w:rPr>
          <w:rFonts w:hint="eastAsia"/>
        </w:rPr>
        <w:t xml:space="preserve">   </w:t>
      </w:r>
      <w:r w:rsidRPr="000F5690">
        <w:rPr>
          <w:rFonts w:hint="eastAsia"/>
        </w:rPr>
        <w:t>产业升级</w:t>
      </w:r>
    </w:p>
    <w:p w:rsidR="000F5690" w:rsidRPr="000F5690" w:rsidRDefault="000F5690" w:rsidP="000F5690">
      <w:pPr>
        <w:ind w:firstLine="422"/>
      </w:pPr>
      <w:r w:rsidRPr="000F5690">
        <w:rPr>
          <w:rFonts w:hint="eastAsia"/>
          <w:b/>
          <w:bCs/>
        </w:rPr>
        <w:t> </w:t>
      </w:r>
    </w:p>
    <w:p w:rsidR="000F5690" w:rsidRPr="000F5690" w:rsidRDefault="000F5690" w:rsidP="000F5690">
      <w:pPr>
        <w:ind w:firstLine="422"/>
      </w:pPr>
      <w:r w:rsidRPr="000F5690">
        <w:rPr>
          <w:rFonts w:hint="eastAsia"/>
          <w:b/>
          <w:bCs/>
        </w:rPr>
        <w:t>工商管理理论论坛</w:t>
      </w:r>
    </w:p>
    <w:p w:rsidR="000F5690" w:rsidRPr="000F5690" w:rsidRDefault="000F5690" w:rsidP="000F5690">
      <w:pPr>
        <w:ind w:firstLine="422"/>
      </w:pPr>
      <w:r w:rsidRPr="000F5690">
        <w:rPr>
          <w:rFonts w:hint="eastAsia"/>
          <w:b/>
          <w:bCs/>
        </w:rPr>
        <w:t> </w:t>
      </w:r>
    </w:p>
    <w:p w:rsidR="000F5690" w:rsidRPr="000F5690" w:rsidRDefault="000F5690" w:rsidP="000F5690">
      <w:pPr>
        <w:ind w:firstLine="420"/>
      </w:pPr>
      <w:r w:rsidRPr="000F5690">
        <w:rPr>
          <w:rFonts w:hint="eastAsia"/>
        </w:rPr>
        <w:t>语言差异与市场制度发展</w:t>
      </w:r>
    </w:p>
    <w:p w:rsidR="000F5690" w:rsidRPr="000F5690" w:rsidRDefault="000F5690" w:rsidP="000F5690">
      <w:pPr>
        <w:ind w:firstLine="420"/>
      </w:pPr>
      <w:r w:rsidRPr="000F5690">
        <w:rPr>
          <w:rFonts w:hint="eastAsia"/>
        </w:rPr>
        <w:t>作者：阮建青</w:t>
      </w:r>
      <w:r w:rsidRPr="000F5690">
        <w:rPr>
          <w:rFonts w:hint="eastAsia"/>
        </w:rPr>
        <w:t xml:space="preserve">   </w:t>
      </w:r>
      <w:r w:rsidRPr="000F5690">
        <w:rPr>
          <w:rFonts w:hint="eastAsia"/>
        </w:rPr>
        <w:t>王</w:t>
      </w:r>
      <w:r w:rsidRPr="000F5690">
        <w:rPr>
          <w:rFonts w:hint="eastAsia"/>
        </w:rPr>
        <w:t xml:space="preserve">   </w:t>
      </w:r>
      <w:r w:rsidRPr="000F5690">
        <w:rPr>
          <w:rFonts w:hint="eastAsia"/>
        </w:rPr>
        <w:t>凌（</w:t>
      </w:r>
      <w:r w:rsidRPr="000F5690">
        <w:rPr>
          <w:rFonts w:hint="eastAsia"/>
        </w:rPr>
        <w:t>80</w:t>
      </w:r>
      <w:r w:rsidRPr="000F5690">
        <w:rPr>
          <w:rFonts w:hint="eastAsia"/>
        </w:rPr>
        <w:t>）</w:t>
      </w:r>
    </w:p>
    <w:p w:rsidR="000F5690" w:rsidRPr="000F5690" w:rsidRDefault="000F5690" w:rsidP="000F5690">
      <w:pPr>
        <w:ind w:firstLine="420"/>
      </w:pPr>
      <w:r w:rsidRPr="000F5690">
        <w:rPr>
          <w:rFonts w:hint="eastAsia"/>
        </w:rPr>
        <w:t>摘要：市场制度差异是导致经济发展差异的深层次原因，究竟什么因素导致了区域间市场制度差异？本文为市场制度差异的产生提供了一个新解释：我们认为语言差异会显著影响区域间市场制度差异。利用中国省际数据，本文实证分析了语言差异对中国区域间市场制度差异的影响，结果表明语言差异对市场制度差异有显著正向影响，即语言差异越大的区域其市场制度差异也越大。我们将市场制度的不同维</w:t>
      </w:r>
      <w:proofErr w:type="gramStart"/>
      <w:r w:rsidRPr="000F5690">
        <w:rPr>
          <w:rFonts w:hint="eastAsia"/>
        </w:rPr>
        <w:t>度根据</w:t>
      </w:r>
      <w:proofErr w:type="gramEnd"/>
      <w:r w:rsidRPr="000F5690">
        <w:rPr>
          <w:rFonts w:hint="eastAsia"/>
        </w:rPr>
        <w:t>主要的推动力量归纳成</w:t>
      </w:r>
      <w:r w:rsidRPr="000F5690">
        <w:rPr>
          <w:rFonts w:hint="eastAsia"/>
        </w:rPr>
        <w:t>3</w:t>
      </w:r>
      <w:r w:rsidRPr="000F5690">
        <w:rPr>
          <w:rFonts w:hint="eastAsia"/>
        </w:rPr>
        <w:t>类：政府主导型、企业主导型、个人主导型，语言差异对企业和个人主导的市场制度差异的作用更明显；并且相比于语言较统一的北方地区，语言差异对南北地区之间、南方地区内部市场制度差异的影响更大。本文进而检验了语言差异对市场制度差异影响的作用机制，结果表明语言差异除了会因为交流的障碍增加市场制度差异外，还会通过文化观念差异进而增加市场制度差异。本文最后给出了相关政策建议。</w:t>
      </w:r>
    </w:p>
    <w:p w:rsidR="000F5690" w:rsidRPr="000F5690" w:rsidRDefault="000F5690" w:rsidP="000F5690">
      <w:pPr>
        <w:ind w:firstLine="420"/>
      </w:pPr>
      <w:r w:rsidRPr="000F5690">
        <w:rPr>
          <w:rFonts w:hint="eastAsia"/>
        </w:rPr>
        <w:t>关键词：语言差异</w:t>
      </w:r>
      <w:r w:rsidRPr="000F5690">
        <w:rPr>
          <w:rFonts w:hint="eastAsia"/>
        </w:rPr>
        <w:t xml:space="preserve">   </w:t>
      </w:r>
      <w:r w:rsidRPr="000F5690">
        <w:rPr>
          <w:rFonts w:hint="eastAsia"/>
        </w:rPr>
        <w:t>市场制度差异</w:t>
      </w:r>
      <w:r w:rsidRPr="000F5690">
        <w:rPr>
          <w:rFonts w:hint="eastAsia"/>
        </w:rPr>
        <w:t xml:space="preserve">   </w:t>
      </w:r>
      <w:r w:rsidRPr="000F5690">
        <w:rPr>
          <w:rFonts w:hint="eastAsia"/>
        </w:rPr>
        <w:t>社会交流</w:t>
      </w:r>
      <w:r w:rsidRPr="000F5690">
        <w:rPr>
          <w:rFonts w:hint="eastAsia"/>
        </w:rPr>
        <w:t xml:space="preserve">   </w:t>
      </w:r>
      <w:r w:rsidRPr="000F5690">
        <w:rPr>
          <w:rFonts w:hint="eastAsia"/>
        </w:rPr>
        <w:t>观念差异</w:t>
      </w:r>
      <w:r w:rsidRPr="000F5690">
        <w:rPr>
          <w:rFonts w:hint="eastAsia"/>
        </w:rPr>
        <w:t xml:space="preserve"> </w:t>
      </w:r>
      <w:r w:rsidRPr="000F5690">
        <w:rPr>
          <w:rFonts w:hint="eastAsia"/>
        </w:rPr>
        <w:t>文化</w:t>
      </w:r>
    </w:p>
    <w:p w:rsidR="000F5690" w:rsidRPr="000F5690" w:rsidRDefault="000F5690" w:rsidP="000F5690">
      <w:pPr>
        <w:ind w:firstLine="420"/>
      </w:pPr>
      <w:r w:rsidRPr="000F5690">
        <w:rPr>
          <w:rFonts w:hint="eastAsia"/>
        </w:rPr>
        <w:t> </w:t>
      </w:r>
    </w:p>
    <w:p w:rsidR="000F5690" w:rsidRPr="000F5690" w:rsidRDefault="000F5690" w:rsidP="000F5690">
      <w:pPr>
        <w:ind w:firstLine="420"/>
      </w:pPr>
      <w:r w:rsidRPr="000F5690">
        <w:rPr>
          <w:rFonts w:hint="eastAsia"/>
        </w:rPr>
        <w:t>体制</w:t>
      </w:r>
      <w:proofErr w:type="gramStart"/>
      <w:r w:rsidRPr="000F5690">
        <w:rPr>
          <w:rFonts w:hint="eastAsia"/>
        </w:rPr>
        <w:t>内关系</w:t>
      </w:r>
      <w:proofErr w:type="gramEnd"/>
      <w:r w:rsidRPr="000F5690">
        <w:rPr>
          <w:rFonts w:hint="eastAsia"/>
        </w:rPr>
        <w:t>与创业</w:t>
      </w:r>
    </w:p>
    <w:p w:rsidR="000F5690" w:rsidRPr="000F5690" w:rsidRDefault="000F5690" w:rsidP="000F5690">
      <w:pPr>
        <w:ind w:firstLine="420"/>
      </w:pPr>
      <w:r w:rsidRPr="000F5690">
        <w:rPr>
          <w:rFonts w:hint="eastAsia"/>
        </w:rPr>
        <w:t>作者：张</w:t>
      </w:r>
      <w:r w:rsidRPr="000F5690">
        <w:rPr>
          <w:rFonts w:hint="eastAsia"/>
        </w:rPr>
        <w:t xml:space="preserve">   </w:t>
      </w:r>
      <w:r w:rsidRPr="000F5690">
        <w:rPr>
          <w:rFonts w:hint="eastAsia"/>
        </w:rPr>
        <w:t>峰</w:t>
      </w:r>
      <w:r w:rsidRPr="000F5690">
        <w:rPr>
          <w:rFonts w:hint="eastAsia"/>
        </w:rPr>
        <w:t xml:space="preserve">   </w:t>
      </w:r>
      <w:proofErr w:type="gramStart"/>
      <w:r w:rsidRPr="000F5690">
        <w:rPr>
          <w:rFonts w:hint="eastAsia"/>
        </w:rPr>
        <w:t>黄玖立</w:t>
      </w:r>
      <w:proofErr w:type="gramEnd"/>
      <w:r w:rsidRPr="000F5690">
        <w:rPr>
          <w:rFonts w:hint="eastAsia"/>
        </w:rPr>
        <w:t xml:space="preserve">   </w:t>
      </w:r>
      <w:r w:rsidRPr="000F5690">
        <w:rPr>
          <w:rFonts w:hint="eastAsia"/>
        </w:rPr>
        <w:t>禹</w:t>
      </w:r>
      <w:r w:rsidRPr="000F5690">
        <w:rPr>
          <w:rFonts w:hint="eastAsia"/>
        </w:rPr>
        <w:t xml:space="preserve">   </w:t>
      </w:r>
      <w:r w:rsidRPr="000F5690">
        <w:rPr>
          <w:rFonts w:hint="eastAsia"/>
        </w:rPr>
        <w:t>航（</w:t>
      </w:r>
      <w:r w:rsidRPr="000F5690">
        <w:rPr>
          <w:rFonts w:hint="eastAsia"/>
        </w:rPr>
        <w:t>92</w:t>
      </w:r>
      <w:r w:rsidRPr="000F5690">
        <w:rPr>
          <w:rFonts w:hint="eastAsia"/>
        </w:rPr>
        <w:t>）</w:t>
      </w:r>
    </w:p>
    <w:p w:rsidR="000F5690" w:rsidRPr="000F5690" w:rsidRDefault="000F5690" w:rsidP="000F5690">
      <w:pPr>
        <w:ind w:firstLine="420"/>
      </w:pPr>
      <w:r w:rsidRPr="000F5690">
        <w:rPr>
          <w:rFonts w:hint="eastAsia"/>
        </w:rPr>
        <w:t>摘要：本文基于</w:t>
      </w:r>
      <w:r w:rsidRPr="000F5690">
        <w:rPr>
          <w:rFonts w:hint="eastAsia"/>
        </w:rPr>
        <w:t>CGSS</w:t>
      </w:r>
      <w:r w:rsidRPr="000F5690">
        <w:rPr>
          <w:rFonts w:hint="eastAsia"/>
        </w:rPr>
        <w:t>和世界银行等数据的研究发现，与体制</w:t>
      </w:r>
      <w:proofErr w:type="gramStart"/>
      <w:r w:rsidRPr="000F5690">
        <w:rPr>
          <w:rFonts w:hint="eastAsia"/>
        </w:rPr>
        <w:t>外关系</w:t>
      </w:r>
      <w:proofErr w:type="gramEnd"/>
      <w:r w:rsidRPr="000F5690">
        <w:rPr>
          <w:rFonts w:hint="eastAsia"/>
        </w:rPr>
        <w:t>的影响截然相反，体制内的关系圈子显著抑制个体的创业意愿。进一步研究揭示，由于“特权”利益的潜在“诱惑”，体制</w:t>
      </w:r>
      <w:proofErr w:type="gramStart"/>
      <w:r w:rsidRPr="000F5690">
        <w:rPr>
          <w:rFonts w:hint="eastAsia"/>
        </w:rPr>
        <w:t>内关系</w:t>
      </w:r>
      <w:proofErr w:type="gramEnd"/>
      <w:r w:rsidRPr="000F5690">
        <w:rPr>
          <w:rFonts w:hint="eastAsia"/>
        </w:rPr>
        <w:t>会驱动个体寻求体制内就业而非进行创业；体制</w:t>
      </w:r>
      <w:proofErr w:type="gramStart"/>
      <w:r w:rsidRPr="000F5690">
        <w:rPr>
          <w:rFonts w:hint="eastAsia"/>
        </w:rPr>
        <w:t>内关系</w:t>
      </w:r>
      <w:proofErr w:type="gramEnd"/>
      <w:r w:rsidRPr="000F5690">
        <w:rPr>
          <w:rFonts w:hint="eastAsia"/>
        </w:rPr>
        <w:t>对创业意</w:t>
      </w:r>
      <w:r w:rsidRPr="000F5690">
        <w:rPr>
          <w:rFonts w:hint="eastAsia"/>
        </w:rPr>
        <w:lastRenderedPageBreak/>
        <w:t>愿的抑制作用在制度成本高的城市更加明显，在政府重点扶持从而商业机会较多的城市则明显减弱甚至消失。此外，体制</w:t>
      </w:r>
      <w:proofErr w:type="gramStart"/>
      <w:r w:rsidRPr="000F5690">
        <w:rPr>
          <w:rFonts w:hint="eastAsia"/>
        </w:rPr>
        <w:t>内关系</w:t>
      </w:r>
      <w:proofErr w:type="gramEnd"/>
      <w:r w:rsidRPr="000F5690">
        <w:rPr>
          <w:rFonts w:hint="eastAsia"/>
        </w:rPr>
        <w:t>对创业的抑制作用主要体现于生存</w:t>
      </w:r>
      <w:proofErr w:type="gramStart"/>
      <w:r w:rsidRPr="000F5690">
        <w:rPr>
          <w:rFonts w:hint="eastAsia"/>
        </w:rPr>
        <w:t>型创业</w:t>
      </w:r>
      <w:proofErr w:type="gramEnd"/>
      <w:r w:rsidRPr="000F5690">
        <w:rPr>
          <w:rFonts w:hint="eastAsia"/>
        </w:rPr>
        <w:t>而非寻租空间较大的机会型创业。本文研究刻画了关系资本的“逐利”本性，揭示了抑制创业活力的制度根源。破除“特权”利益、建立以“亲”、“清”为核心的新型政商关系有利于从根本上规避关系圈子的不正当寻租，激发“草根创业”的活力。本文也回应了当下“创新政府配置资源方式”的改革举措。</w:t>
      </w:r>
    </w:p>
    <w:p w:rsidR="000F5690" w:rsidRPr="000F5690" w:rsidRDefault="000F5690" w:rsidP="000F5690">
      <w:pPr>
        <w:ind w:firstLine="420"/>
      </w:pPr>
      <w:r w:rsidRPr="000F5690">
        <w:rPr>
          <w:rFonts w:hint="eastAsia"/>
        </w:rPr>
        <w:t>关键词：创业</w:t>
      </w:r>
      <w:r w:rsidRPr="000F5690">
        <w:rPr>
          <w:rFonts w:hint="eastAsia"/>
        </w:rPr>
        <w:t xml:space="preserve">   </w:t>
      </w:r>
      <w:r w:rsidRPr="000F5690">
        <w:rPr>
          <w:rFonts w:hint="eastAsia"/>
        </w:rPr>
        <w:t>关系</w:t>
      </w:r>
      <w:r w:rsidRPr="000F5690">
        <w:rPr>
          <w:rFonts w:hint="eastAsia"/>
        </w:rPr>
        <w:t xml:space="preserve">   </w:t>
      </w:r>
      <w:r w:rsidRPr="000F5690">
        <w:rPr>
          <w:rFonts w:hint="eastAsia"/>
        </w:rPr>
        <w:t>体制内</w:t>
      </w:r>
      <w:r w:rsidRPr="000F5690">
        <w:rPr>
          <w:rFonts w:hint="eastAsia"/>
        </w:rPr>
        <w:t xml:space="preserve">   </w:t>
      </w:r>
      <w:r w:rsidRPr="000F5690">
        <w:rPr>
          <w:rFonts w:hint="eastAsia"/>
        </w:rPr>
        <w:t>制度成本</w:t>
      </w:r>
      <w:r w:rsidRPr="000F5690">
        <w:rPr>
          <w:rFonts w:hint="eastAsia"/>
        </w:rPr>
        <w:t xml:space="preserve">   </w:t>
      </w:r>
      <w:r w:rsidRPr="000F5690">
        <w:rPr>
          <w:rFonts w:hint="eastAsia"/>
        </w:rPr>
        <w:t>政府</w:t>
      </w:r>
    </w:p>
    <w:p w:rsidR="000F5690" w:rsidRPr="000F5690" w:rsidRDefault="000F5690" w:rsidP="000F5690">
      <w:pPr>
        <w:ind w:firstLine="420"/>
      </w:pPr>
      <w:r w:rsidRPr="000F5690">
        <w:rPr>
          <w:rFonts w:hint="eastAsia"/>
        </w:rPr>
        <w:t> </w:t>
      </w:r>
    </w:p>
    <w:p w:rsidR="000F5690" w:rsidRPr="000F5690" w:rsidRDefault="000F5690" w:rsidP="000F5690">
      <w:pPr>
        <w:ind w:firstLine="420"/>
      </w:pPr>
      <w:r w:rsidRPr="000F5690">
        <w:rPr>
          <w:rFonts w:hint="eastAsia"/>
        </w:rPr>
        <w:t>供应网络联系强度与风险分担：依赖不对称的调节作用</w:t>
      </w:r>
    </w:p>
    <w:p w:rsidR="000F5690" w:rsidRPr="000F5690" w:rsidRDefault="000F5690" w:rsidP="000F5690">
      <w:pPr>
        <w:ind w:firstLine="420"/>
      </w:pPr>
      <w:r w:rsidRPr="000F5690">
        <w:rPr>
          <w:rFonts w:hint="eastAsia"/>
        </w:rPr>
        <w:t>作者：</w:t>
      </w:r>
      <w:proofErr w:type="gramStart"/>
      <w:r w:rsidRPr="000F5690">
        <w:rPr>
          <w:rFonts w:hint="eastAsia"/>
        </w:rPr>
        <w:t>崔</w:t>
      </w:r>
      <w:proofErr w:type="gramEnd"/>
      <w:r w:rsidRPr="000F5690">
        <w:rPr>
          <w:rFonts w:hint="eastAsia"/>
        </w:rPr>
        <w:t xml:space="preserve">   </w:t>
      </w:r>
      <w:proofErr w:type="gramStart"/>
      <w:r w:rsidRPr="000F5690">
        <w:rPr>
          <w:rFonts w:hint="eastAsia"/>
        </w:rPr>
        <w:t>蓓</w:t>
      </w:r>
      <w:proofErr w:type="gramEnd"/>
      <w:r w:rsidRPr="000F5690">
        <w:rPr>
          <w:rFonts w:hint="eastAsia"/>
        </w:rPr>
        <w:t xml:space="preserve">   </w:t>
      </w:r>
      <w:r w:rsidRPr="000F5690">
        <w:rPr>
          <w:rFonts w:hint="eastAsia"/>
        </w:rPr>
        <w:t>王玉霞（</w:t>
      </w:r>
      <w:r w:rsidRPr="000F5690">
        <w:rPr>
          <w:rFonts w:hint="eastAsia"/>
        </w:rPr>
        <w:t>106</w:t>
      </w:r>
      <w:r w:rsidRPr="000F5690">
        <w:rPr>
          <w:rFonts w:hint="eastAsia"/>
        </w:rPr>
        <w:t>）</w:t>
      </w:r>
    </w:p>
    <w:p w:rsidR="000F5690" w:rsidRPr="000F5690" w:rsidRDefault="000F5690" w:rsidP="000F5690">
      <w:pPr>
        <w:ind w:firstLine="420"/>
      </w:pPr>
      <w:r w:rsidRPr="000F5690">
        <w:rPr>
          <w:rFonts w:hint="eastAsia"/>
        </w:rPr>
        <w:t>摘要：基于供应网络企业间合作风险和机会主义风险的研究视角，本文从联系强度的两个维度——结构强度和关系强度，探讨制造商供应商间联系强度对企业</w:t>
      </w:r>
      <w:proofErr w:type="gramStart"/>
      <w:r w:rsidRPr="000F5690">
        <w:rPr>
          <w:rFonts w:hint="eastAsia"/>
        </w:rPr>
        <w:t>间风险</w:t>
      </w:r>
      <w:proofErr w:type="gramEnd"/>
      <w:r w:rsidRPr="000F5690">
        <w:rPr>
          <w:rFonts w:hint="eastAsia"/>
        </w:rPr>
        <w:t>分担的影响机制，并将依赖不对称作为调节变量引入联系强度和风险分担的假设关系模型。研究发现，联系强度与企业</w:t>
      </w:r>
      <w:proofErr w:type="gramStart"/>
      <w:r w:rsidRPr="000F5690">
        <w:rPr>
          <w:rFonts w:hint="eastAsia"/>
        </w:rPr>
        <w:t>间风险</w:t>
      </w:r>
      <w:proofErr w:type="gramEnd"/>
      <w:r w:rsidRPr="000F5690">
        <w:rPr>
          <w:rFonts w:hint="eastAsia"/>
        </w:rPr>
        <w:t>分担具有倒</w:t>
      </w:r>
      <w:r w:rsidRPr="000F5690">
        <w:rPr>
          <w:rFonts w:hint="eastAsia"/>
        </w:rPr>
        <w:t>U</w:t>
      </w:r>
      <w:r w:rsidRPr="000F5690">
        <w:rPr>
          <w:rFonts w:hint="eastAsia"/>
        </w:rPr>
        <w:t>型关系；依赖不对称对联系的关系强度与风险分担关系具有显著的负向调节作用，而对联系的结构强度与风险分担关系不存在显著的调节作用。研究结论说明，企业间保持适度的联系强度有助于实现风险分担，适度的信任、互惠对依赖不对称对关系强度和风险分担关系的调节效应具有抑制作用，而结构强度和风险分担关系不受依赖不对称调节作用的干扰，即结构强度对风险分担起决定性作用。</w:t>
      </w:r>
    </w:p>
    <w:p w:rsidR="000F5690" w:rsidRPr="000F5690" w:rsidRDefault="000F5690" w:rsidP="000F5690">
      <w:pPr>
        <w:ind w:firstLine="420"/>
      </w:pPr>
      <w:r w:rsidRPr="000F5690">
        <w:rPr>
          <w:rFonts w:hint="eastAsia"/>
        </w:rPr>
        <w:t>关键词：联系强度</w:t>
      </w:r>
      <w:r w:rsidRPr="000F5690">
        <w:rPr>
          <w:rFonts w:hint="eastAsia"/>
        </w:rPr>
        <w:t xml:space="preserve">   </w:t>
      </w:r>
      <w:r w:rsidRPr="000F5690">
        <w:rPr>
          <w:rFonts w:hint="eastAsia"/>
        </w:rPr>
        <w:t>风险分担</w:t>
      </w:r>
      <w:r w:rsidRPr="000F5690">
        <w:rPr>
          <w:rFonts w:hint="eastAsia"/>
        </w:rPr>
        <w:t xml:space="preserve">   </w:t>
      </w:r>
      <w:r w:rsidRPr="000F5690">
        <w:rPr>
          <w:rFonts w:hint="eastAsia"/>
        </w:rPr>
        <w:t>依赖不对称</w:t>
      </w:r>
    </w:p>
    <w:p w:rsidR="000F5690" w:rsidRPr="000F5690" w:rsidRDefault="000F5690" w:rsidP="000F5690">
      <w:pPr>
        <w:ind w:firstLine="422"/>
      </w:pPr>
      <w:r w:rsidRPr="000F5690">
        <w:rPr>
          <w:rFonts w:hint="eastAsia"/>
          <w:b/>
          <w:bCs/>
        </w:rPr>
        <w:t> </w:t>
      </w:r>
    </w:p>
    <w:p w:rsidR="000F5690" w:rsidRPr="000F5690" w:rsidRDefault="000F5690" w:rsidP="000F5690">
      <w:pPr>
        <w:ind w:firstLine="422"/>
      </w:pPr>
      <w:r w:rsidRPr="000F5690">
        <w:rPr>
          <w:rFonts w:hint="eastAsia"/>
          <w:b/>
          <w:bCs/>
        </w:rPr>
        <w:t>中国工商管理案例研究</w:t>
      </w:r>
    </w:p>
    <w:p w:rsidR="000F5690" w:rsidRPr="000F5690" w:rsidRDefault="000F5690" w:rsidP="000F5690">
      <w:pPr>
        <w:ind w:firstLine="422"/>
      </w:pPr>
      <w:r w:rsidRPr="000F5690">
        <w:rPr>
          <w:rFonts w:hint="eastAsia"/>
          <w:b/>
          <w:bCs/>
        </w:rPr>
        <w:t> </w:t>
      </w:r>
    </w:p>
    <w:p w:rsidR="000F5690" w:rsidRPr="000F5690" w:rsidRDefault="000F5690" w:rsidP="000F5690">
      <w:pPr>
        <w:ind w:firstLine="420"/>
      </w:pPr>
      <w:r w:rsidRPr="000F5690">
        <w:rPr>
          <w:rFonts w:hint="eastAsia"/>
        </w:rPr>
        <w:t>创业企业如何实现商业模式内容创新？</w:t>
      </w:r>
    </w:p>
    <w:p w:rsidR="000F5690" w:rsidRPr="000F5690" w:rsidRDefault="000F5690" w:rsidP="000F5690">
      <w:pPr>
        <w:ind w:firstLine="420"/>
      </w:pPr>
      <w:r w:rsidRPr="000F5690">
        <w:rPr>
          <w:rFonts w:hint="eastAsia"/>
        </w:rPr>
        <w:t>   </w:t>
      </w:r>
      <w:r w:rsidRPr="000F5690">
        <w:rPr>
          <w:rFonts w:hint="eastAsia"/>
        </w:rPr>
        <w:t>——基于“网络—学习”双重机制的跨案例研究</w:t>
      </w:r>
    </w:p>
    <w:p w:rsidR="000F5690" w:rsidRPr="000F5690" w:rsidRDefault="000F5690" w:rsidP="000F5690">
      <w:pPr>
        <w:ind w:firstLine="420"/>
      </w:pPr>
      <w:r w:rsidRPr="000F5690">
        <w:rPr>
          <w:rFonts w:hint="eastAsia"/>
        </w:rPr>
        <w:t>作者：云乐鑫</w:t>
      </w:r>
      <w:r w:rsidRPr="000F5690">
        <w:rPr>
          <w:rFonts w:hint="eastAsia"/>
        </w:rPr>
        <w:t xml:space="preserve">   </w:t>
      </w:r>
      <w:r w:rsidRPr="000F5690">
        <w:rPr>
          <w:rFonts w:hint="eastAsia"/>
        </w:rPr>
        <w:t>杨</w:t>
      </w:r>
      <w:r w:rsidRPr="000F5690">
        <w:rPr>
          <w:rFonts w:hint="eastAsia"/>
        </w:rPr>
        <w:t xml:space="preserve">   </w:t>
      </w:r>
      <w:r w:rsidRPr="000F5690">
        <w:rPr>
          <w:rFonts w:hint="eastAsia"/>
        </w:rPr>
        <w:t>俊</w:t>
      </w:r>
      <w:r w:rsidRPr="000F5690">
        <w:rPr>
          <w:rFonts w:hint="eastAsia"/>
        </w:rPr>
        <w:t xml:space="preserve">   </w:t>
      </w:r>
      <w:r w:rsidRPr="000F5690">
        <w:rPr>
          <w:rFonts w:hint="eastAsia"/>
        </w:rPr>
        <w:t>张玉利（</w:t>
      </w:r>
      <w:r w:rsidRPr="000F5690">
        <w:rPr>
          <w:rFonts w:hint="eastAsia"/>
        </w:rPr>
        <w:t>119</w:t>
      </w:r>
      <w:r w:rsidRPr="000F5690">
        <w:rPr>
          <w:rFonts w:hint="eastAsia"/>
        </w:rPr>
        <w:t>）</w:t>
      </w:r>
    </w:p>
    <w:p w:rsidR="000F5690" w:rsidRPr="000F5690" w:rsidRDefault="000F5690" w:rsidP="000F5690">
      <w:pPr>
        <w:ind w:firstLine="420"/>
      </w:pPr>
      <w:r w:rsidRPr="000F5690">
        <w:rPr>
          <w:rFonts w:hint="eastAsia"/>
        </w:rPr>
        <w:t>摘要：商业模式内容创新意味着创造新价值或增加新价值创造活动，是创业企业实现快速成长的重要途径，但我们对于“创业企业如何实现商业模式内容创新”仍知之甚少。本文以企业网络理论为基础，从商业模式内容创新事件入手，横向比较与纵向分析相结合的归纳式跨案例研究方法探索了上述问题。本文发现商业模式内容创新是一系列事件的递进式组合过程，在这一过程中，横向跨案例分析表明，创业企业所嵌入网络结构通过促进</w:t>
      </w:r>
      <w:r w:rsidRPr="000F5690">
        <w:rPr>
          <w:rFonts w:hint="eastAsia"/>
        </w:rPr>
        <w:lastRenderedPageBreak/>
        <w:t>以知识获取为核心的获得性学习影响商业模式内容创新，而网络行为依赖以知识创造为核心的试验性学习作用于商业模式内容创新；纵向跨案例分析显示，与网络理论强调的“结构—行为—绩效”逻辑不同，网络结构和网络行为在商业模式连续性内容创新事件中存在着互动关系，在创业企业成长阶段，与基于网络结构的知识获取机制相比较，基于网络行为的知识创造机制是诱发商业模式内容创新的更重要途径。</w:t>
      </w:r>
    </w:p>
    <w:p w:rsidR="000F5690" w:rsidRPr="000F5690" w:rsidRDefault="000F5690" w:rsidP="000F5690">
      <w:pPr>
        <w:ind w:firstLine="420"/>
      </w:pPr>
      <w:r w:rsidRPr="000F5690">
        <w:rPr>
          <w:rFonts w:hint="eastAsia"/>
        </w:rPr>
        <w:t>关键词：商业模式</w:t>
      </w:r>
      <w:r w:rsidRPr="000F5690">
        <w:rPr>
          <w:rFonts w:hint="eastAsia"/>
        </w:rPr>
        <w:t xml:space="preserve">   </w:t>
      </w:r>
      <w:r w:rsidRPr="000F5690">
        <w:rPr>
          <w:rFonts w:hint="eastAsia"/>
        </w:rPr>
        <w:t>内容创新</w:t>
      </w:r>
      <w:r w:rsidRPr="000F5690">
        <w:rPr>
          <w:rFonts w:hint="eastAsia"/>
        </w:rPr>
        <w:t xml:space="preserve">   </w:t>
      </w:r>
      <w:r w:rsidRPr="000F5690">
        <w:rPr>
          <w:rFonts w:hint="eastAsia"/>
        </w:rPr>
        <w:t>网络结构</w:t>
      </w:r>
      <w:r w:rsidRPr="000F5690">
        <w:rPr>
          <w:rFonts w:hint="eastAsia"/>
        </w:rPr>
        <w:t xml:space="preserve">   </w:t>
      </w:r>
      <w:r w:rsidRPr="000F5690">
        <w:rPr>
          <w:rFonts w:hint="eastAsia"/>
        </w:rPr>
        <w:t>网络行为</w:t>
      </w:r>
      <w:r w:rsidRPr="000F5690">
        <w:rPr>
          <w:rFonts w:hint="eastAsia"/>
        </w:rPr>
        <w:t xml:space="preserve">   </w:t>
      </w:r>
      <w:r w:rsidRPr="000F5690">
        <w:rPr>
          <w:rFonts w:hint="eastAsia"/>
        </w:rPr>
        <w:t>学习</w:t>
      </w:r>
    </w:p>
    <w:p w:rsidR="000F5690" w:rsidRPr="000F5690" w:rsidRDefault="000F5690" w:rsidP="000F5690">
      <w:pPr>
        <w:ind w:firstLine="420"/>
      </w:pPr>
      <w:r w:rsidRPr="000F5690">
        <w:rPr>
          <w:rFonts w:hint="eastAsia"/>
        </w:rPr>
        <w:t> </w:t>
      </w:r>
    </w:p>
    <w:p w:rsidR="000F5690" w:rsidRPr="000F5690" w:rsidRDefault="000F5690" w:rsidP="000F5690">
      <w:pPr>
        <w:ind w:firstLine="420"/>
      </w:pPr>
      <w:r w:rsidRPr="000F5690">
        <w:rPr>
          <w:rFonts w:hint="eastAsia"/>
        </w:rPr>
        <w:t>从价值提供到价值共创的营销转型</w:t>
      </w:r>
    </w:p>
    <w:p w:rsidR="000F5690" w:rsidRPr="000F5690" w:rsidRDefault="000F5690" w:rsidP="000F5690">
      <w:pPr>
        <w:ind w:firstLine="420"/>
      </w:pPr>
      <w:r w:rsidRPr="000F5690">
        <w:rPr>
          <w:rFonts w:hint="eastAsia"/>
        </w:rPr>
        <w:t>   </w:t>
      </w:r>
      <w:r w:rsidRPr="000F5690">
        <w:rPr>
          <w:rFonts w:hint="eastAsia"/>
        </w:rPr>
        <w:t>——企业与消费者协同演化视角的双案例研究</w:t>
      </w:r>
    </w:p>
    <w:p w:rsidR="000F5690" w:rsidRPr="000F5690" w:rsidRDefault="000F5690" w:rsidP="000F5690">
      <w:pPr>
        <w:ind w:firstLine="420"/>
      </w:pPr>
      <w:r w:rsidRPr="000F5690">
        <w:rPr>
          <w:rFonts w:hint="eastAsia"/>
        </w:rPr>
        <w:t>作者：吴</w:t>
      </w:r>
      <w:r w:rsidRPr="000F5690">
        <w:rPr>
          <w:rFonts w:hint="eastAsia"/>
        </w:rPr>
        <w:t xml:space="preserve">  </w:t>
      </w:r>
      <w:r w:rsidRPr="000F5690">
        <w:rPr>
          <w:rFonts w:hint="eastAsia"/>
        </w:rPr>
        <w:t>瑶</w:t>
      </w:r>
      <w:r w:rsidRPr="000F5690">
        <w:rPr>
          <w:rFonts w:hint="eastAsia"/>
        </w:rPr>
        <w:t xml:space="preserve">  </w:t>
      </w:r>
      <w:proofErr w:type="gramStart"/>
      <w:r w:rsidRPr="000F5690">
        <w:rPr>
          <w:rFonts w:hint="eastAsia"/>
        </w:rPr>
        <w:t>肖静华</w:t>
      </w:r>
      <w:proofErr w:type="gramEnd"/>
      <w:r w:rsidRPr="000F5690">
        <w:rPr>
          <w:rFonts w:hint="eastAsia"/>
        </w:rPr>
        <w:t xml:space="preserve">   </w:t>
      </w:r>
      <w:r w:rsidRPr="000F5690">
        <w:rPr>
          <w:rFonts w:hint="eastAsia"/>
        </w:rPr>
        <w:t>谢</w:t>
      </w:r>
      <w:r w:rsidRPr="000F5690">
        <w:rPr>
          <w:rFonts w:hint="eastAsia"/>
        </w:rPr>
        <w:t xml:space="preserve">  </w:t>
      </w:r>
      <w:r w:rsidRPr="000F5690">
        <w:rPr>
          <w:rFonts w:hint="eastAsia"/>
        </w:rPr>
        <w:t>康</w:t>
      </w:r>
      <w:r w:rsidRPr="000F5690">
        <w:rPr>
          <w:rFonts w:hint="eastAsia"/>
        </w:rPr>
        <w:t xml:space="preserve">   </w:t>
      </w:r>
      <w:r w:rsidRPr="000F5690">
        <w:rPr>
          <w:rFonts w:hint="eastAsia"/>
        </w:rPr>
        <w:t>廖雪华（</w:t>
      </w:r>
      <w:r w:rsidRPr="000F5690">
        <w:rPr>
          <w:rFonts w:hint="eastAsia"/>
        </w:rPr>
        <w:t>138</w:t>
      </w:r>
      <w:r w:rsidRPr="000F5690">
        <w:rPr>
          <w:rFonts w:hint="eastAsia"/>
        </w:rPr>
        <w:t>）</w:t>
      </w:r>
    </w:p>
    <w:p w:rsidR="000F5690" w:rsidRPr="000F5690" w:rsidRDefault="000F5690" w:rsidP="000F5690">
      <w:pPr>
        <w:ind w:firstLine="420"/>
      </w:pPr>
      <w:r w:rsidRPr="000F5690">
        <w:rPr>
          <w:rFonts w:hint="eastAsia"/>
        </w:rPr>
        <w:t>摘要：互联网环境下的企业营销正在逐渐从以产品为核心转向以消费者为核心。尽管现有研究提出了服务主导逻辑与价值共创的思想，但对企业与消费者交易产生的价值提供模式如何转变为企业与消费者合作产生的价值共创模式缺乏理论探讨。本文基于服务主导逻辑和动态能力理论，通过对两家案例企业的比较分析发现：（</w:t>
      </w:r>
      <w:r w:rsidRPr="000F5690">
        <w:rPr>
          <w:rFonts w:hint="eastAsia"/>
        </w:rPr>
        <w:t>1</w:t>
      </w:r>
      <w:r w:rsidRPr="000F5690">
        <w:rPr>
          <w:rFonts w:hint="eastAsia"/>
        </w:rPr>
        <w:t>）企业与消费者拥有的互补性异质资源构成推动面向价值共创营销转型的资源基础；（</w:t>
      </w:r>
      <w:r w:rsidRPr="000F5690">
        <w:rPr>
          <w:rFonts w:hint="eastAsia"/>
        </w:rPr>
        <w:t>2</w:t>
      </w:r>
      <w:r w:rsidRPr="000F5690">
        <w:rPr>
          <w:rFonts w:hint="eastAsia"/>
        </w:rPr>
        <w:t>）企业与消费者合作演化形成的协同演化动态能力构成推动面向价值共创营销转型的能力基础，具体由识别资源、共享资源和对接资源</w:t>
      </w:r>
      <w:r w:rsidRPr="000F5690">
        <w:rPr>
          <w:rFonts w:hint="eastAsia"/>
        </w:rPr>
        <w:t>3</w:t>
      </w:r>
      <w:r w:rsidRPr="000F5690">
        <w:rPr>
          <w:rFonts w:hint="eastAsia"/>
        </w:rPr>
        <w:t>种能力构成；（</w:t>
      </w:r>
      <w:r w:rsidRPr="000F5690">
        <w:rPr>
          <w:rFonts w:hint="eastAsia"/>
        </w:rPr>
        <w:t>3</w:t>
      </w:r>
      <w:r w:rsidRPr="000F5690">
        <w:rPr>
          <w:rFonts w:hint="eastAsia"/>
        </w:rPr>
        <w:t>）企业与意见领袖、平民化中心两类特殊消费者的协同演化，构成两种营销转型路径：一是与意见领袖合作构建交易媒介，强化普通消费者的能力信任，二是与平民化中心合作构建交流媒介，提升普通消费者的情感信任。由此，本文基于协同演化视角提出了企业营销转型实现机制的理论框架，强化了服务主导逻辑下企业与特殊消费者的价值共创理论研究，并使企业与消费者协同演化动态能力理论在企业营销转型领域得到深化和推进。结论对于互联网环境下企业营销转型实践具有启发和指导意义。</w:t>
      </w:r>
    </w:p>
    <w:p w:rsidR="000F5690" w:rsidRPr="000F5690" w:rsidRDefault="000F5690" w:rsidP="000F5690">
      <w:pPr>
        <w:ind w:firstLine="420"/>
      </w:pPr>
      <w:r w:rsidRPr="000F5690">
        <w:rPr>
          <w:rFonts w:hint="eastAsia"/>
        </w:rPr>
        <w:t>关键词：协同演化动态能力</w:t>
      </w:r>
      <w:r w:rsidRPr="000F5690">
        <w:rPr>
          <w:rFonts w:hint="eastAsia"/>
        </w:rPr>
        <w:t xml:space="preserve">   </w:t>
      </w:r>
      <w:r w:rsidRPr="000F5690">
        <w:rPr>
          <w:rFonts w:hint="eastAsia"/>
        </w:rPr>
        <w:t>营销转型</w:t>
      </w:r>
      <w:r w:rsidRPr="000F5690">
        <w:rPr>
          <w:rFonts w:hint="eastAsia"/>
        </w:rPr>
        <w:t xml:space="preserve">   </w:t>
      </w:r>
      <w:r w:rsidRPr="000F5690">
        <w:rPr>
          <w:rFonts w:hint="eastAsia"/>
        </w:rPr>
        <w:t>服务主导逻辑</w:t>
      </w:r>
      <w:r w:rsidRPr="000F5690">
        <w:rPr>
          <w:rFonts w:hint="eastAsia"/>
        </w:rPr>
        <w:t xml:space="preserve">   </w:t>
      </w:r>
      <w:r w:rsidRPr="000F5690">
        <w:rPr>
          <w:rFonts w:hint="eastAsia"/>
        </w:rPr>
        <w:t>价值共创</w:t>
      </w:r>
    </w:p>
    <w:p w:rsidR="000F5690" w:rsidRPr="000F5690" w:rsidRDefault="000F5690" w:rsidP="000F5690">
      <w:pPr>
        <w:ind w:firstLine="420"/>
      </w:pPr>
      <w:r w:rsidRPr="000F5690">
        <w:rPr>
          <w:rFonts w:hint="eastAsia"/>
        </w:rPr>
        <w:t> </w:t>
      </w:r>
    </w:p>
    <w:p w:rsidR="000F5690" w:rsidRPr="000F5690" w:rsidRDefault="000F5690" w:rsidP="000F5690">
      <w:pPr>
        <w:ind w:firstLine="420"/>
      </w:pPr>
      <w:r w:rsidRPr="000F5690">
        <w:rPr>
          <w:rFonts w:hint="eastAsia"/>
        </w:rPr>
        <w:t>中国企业跨国并购的组织合法性聚焦：内部，外部，还是内部</w:t>
      </w:r>
      <w:r w:rsidRPr="000F5690">
        <w:rPr>
          <w:rFonts w:hint="eastAsia"/>
        </w:rPr>
        <w:t>+</w:t>
      </w:r>
      <w:r w:rsidRPr="000F5690">
        <w:rPr>
          <w:rFonts w:hint="eastAsia"/>
        </w:rPr>
        <w:t>外部？</w:t>
      </w:r>
    </w:p>
    <w:p w:rsidR="000F5690" w:rsidRPr="000F5690" w:rsidRDefault="000F5690" w:rsidP="000F5690">
      <w:pPr>
        <w:ind w:firstLine="420"/>
      </w:pPr>
      <w:r w:rsidRPr="000F5690">
        <w:rPr>
          <w:rFonts w:hint="eastAsia"/>
        </w:rPr>
        <w:t>作者：程</w:t>
      </w:r>
      <w:r w:rsidRPr="000F5690">
        <w:rPr>
          <w:rFonts w:hint="eastAsia"/>
        </w:rPr>
        <w:t xml:space="preserve">   </w:t>
      </w:r>
      <w:r w:rsidRPr="000F5690">
        <w:rPr>
          <w:rFonts w:hint="eastAsia"/>
        </w:rPr>
        <w:t>聪</w:t>
      </w:r>
      <w:r w:rsidRPr="000F5690">
        <w:rPr>
          <w:rFonts w:hint="eastAsia"/>
        </w:rPr>
        <w:t xml:space="preserve">   </w:t>
      </w:r>
      <w:r w:rsidRPr="000F5690">
        <w:rPr>
          <w:rFonts w:hint="eastAsia"/>
        </w:rPr>
        <w:t>谢洪明</w:t>
      </w:r>
      <w:r w:rsidRPr="000F5690">
        <w:rPr>
          <w:rFonts w:hint="eastAsia"/>
        </w:rPr>
        <w:t xml:space="preserve">   </w:t>
      </w:r>
      <w:proofErr w:type="gramStart"/>
      <w:r w:rsidRPr="000F5690">
        <w:rPr>
          <w:rFonts w:hint="eastAsia"/>
        </w:rPr>
        <w:t>池仁勇</w:t>
      </w:r>
      <w:proofErr w:type="gramEnd"/>
      <w:r w:rsidRPr="000F5690">
        <w:rPr>
          <w:rFonts w:hint="eastAsia"/>
        </w:rPr>
        <w:t>（</w:t>
      </w:r>
      <w:r w:rsidRPr="000F5690">
        <w:rPr>
          <w:rFonts w:hint="eastAsia"/>
        </w:rPr>
        <w:t>158</w:t>
      </w:r>
      <w:r w:rsidRPr="000F5690">
        <w:rPr>
          <w:rFonts w:hint="eastAsia"/>
        </w:rPr>
        <w:t>）</w:t>
      </w:r>
    </w:p>
    <w:p w:rsidR="000F5690" w:rsidRPr="000F5690" w:rsidRDefault="000F5690" w:rsidP="000F5690">
      <w:pPr>
        <w:ind w:firstLine="420"/>
      </w:pPr>
      <w:r w:rsidRPr="000F5690">
        <w:rPr>
          <w:rFonts w:hint="eastAsia"/>
        </w:rPr>
        <w:t>摘要：本文旨在探讨跨国并购过程中中国后发企业如何响应内部和外部“双元”情境下的组织合法化问题，基于动态演化的视角通过对吉利并购沃尔沃的纵向单案例研究，我们构建了一个跨国并购过程中企业组织合法性聚焦、企业能力整合模式与组织惯例之间关</w:t>
      </w:r>
      <w:r w:rsidRPr="000F5690">
        <w:rPr>
          <w:rFonts w:hint="eastAsia"/>
        </w:rPr>
        <w:lastRenderedPageBreak/>
        <w:t>系演变的统合性理论框架。研究表明：跨国并购过程中企业合法性聚焦主要经历了由内部组织情境导向过渡到关注外部组织情境，并最终发展到内外部组织情境并重的演变过程，是一种由“排他型”聚焦到“共生型”聚焦的转变。在这种组织合法性聚焦转变过程中，涌现出了低</w:t>
      </w:r>
      <w:proofErr w:type="gramStart"/>
      <w:r w:rsidRPr="000F5690">
        <w:rPr>
          <w:rFonts w:hint="eastAsia"/>
        </w:rPr>
        <w:t>阶能力</w:t>
      </w:r>
      <w:proofErr w:type="gramEnd"/>
      <w:r w:rsidRPr="000F5690">
        <w:rPr>
          <w:rFonts w:hint="eastAsia"/>
        </w:rPr>
        <w:t>整合模式、</w:t>
      </w:r>
      <w:proofErr w:type="gramStart"/>
      <w:r w:rsidRPr="000F5690">
        <w:rPr>
          <w:rFonts w:hint="eastAsia"/>
        </w:rPr>
        <w:t>中阶能力</w:t>
      </w:r>
      <w:proofErr w:type="gramEnd"/>
      <w:r w:rsidRPr="000F5690">
        <w:rPr>
          <w:rFonts w:hint="eastAsia"/>
        </w:rPr>
        <w:t>整合模式和高阶能力整合模式等</w:t>
      </w:r>
      <w:r w:rsidRPr="000F5690">
        <w:rPr>
          <w:rFonts w:hint="eastAsia"/>
        </w:rPr>
        <w:t>3</w:t>
      </w:r>
      <w:r w:rsidRPr="000F5690">
        <w:rPr>
          <w:rFonts w:hint="eastAsia"/>
        </w:rPr>
        <w:t>种企业动态能力运用模式。本研究还发现，跨国并购过程中低</w:t>
      </w:r>
      <w:proofErr w:type="gramStart"/>
      <w:r w:rsidRPr="000F5690">
        <w:rPr>
          <w:rFonts w:hint="eastAsia"/>
        </w:rPr>
        <w:t>阶能力</w:t>
      </w:r>
      <w:proofErr w:type="gramEnd"/>
      <w:r w:rsidRPr="000F5690">
        <w:rPr>
          <w:rFonts w:hint="eastAsia"/>
        </w:rPr>
        <w:t>整合模式更容易导致企业形成</w:t>
      </w:r>
      <w:proofErr w:type="gramStart"/>
      <w:r w:rsidRPr="000F5690">
        <w:rPr>
          <w:rFonts w:hint="eastAsia"/>
        </w:rPr>
        <w:t>弱组织</w:t>
      </w:r>
      <w:proofErr w:type="gramEnd"/>
      <w:r w:rsidRPr="000F5690">
        <w:rPr>
          <w:rFonts w:hint="eastAsia"/>
        </w:rPr>
        <w:t>惯例，而高阶能力整合模式促进企业形成强组织惯例的可能性更高。研究结论对企业国际化中的组织合法性相关研究做出了理论贡献，同时也对“一带一路”背景下中国企业如何更好地“走出去”具有启发意义。</w:t>
      </w:r>
    </w:p>
    <w:p w:rsidR="000F5690" w:rsidRPr="000F5690" w:rsidRDefault="000F5690" w:rsidP="000F5690">
      <w:pPr>
        <w:ind w:firstLine="420"/>
      </w:pPr>
      <w:r w:rsidRPr="000F5690">
        <w:rPr>
          <w:rFonts w:hint="eastAsia"/>
        </w:rPr>
        <w:t>关键词：跨国并购</w:t>
      </w:r>
      <w:r w:rsidRPr="000F5690">
        <w:rPr>
          <w:rFonts w:hint="eastAsia"/>
        </w:rPr>
        <w:t xml:space="preserve">   </w:t>
      </w:r>
      <w:r w:rsidRPr="000F5690">
        <w:rPr>
          <w:rFonts w:hint="eastAsia"/>
        </w:rPr>
        <w:t>组织合法性聚焦</w:t>
      </w:r>
      <w:r w:rsidRPr="000F5690">
        <w:rPr>
          <w:rFonts w:hint="eastAsia"/>
        </w:rPr>
        <w:t xml:space="preserve">   </w:t>
      </w:r>
      <w:r w:rsidRPr="000F5690">
        <w:rPr>
          <w:rFonts w:hint="eastAsia"/>
        </w:rPr>
        <w:t>能力整合模式</w:t>
      </w:r>
      <w:r w:rsidRPr="000F5690">
        <w:rPr>
          <w:rFonts w:hint="eastAsia"/>
        </w:rPr>
        <w:t xml:space="preserve">   </w:t>
      </w:r>
      <w:r w:rsidRPr="000F5690">
        <w:rPr>
          <w:rFonts w:hint="eastAsia"/>
        </w:rPr>
        <w:t>组织惯例</w:t>
      </w:r>
    </w:p>
    <w:p w:rsidR="000F5690" w:rsidRPr="000F5690" w:rsidRDefault="000F5690" w:rsidP="000F5690">
      <w:pPr>
        <w:ind w:firstLine="420"/>
      </w:pPr>
    </w:p>
    <w:p w:rsidR="00CC39C2" w:rsidRPr="000F5690" w:rsidRDefault="00CC39C2">
      <w:pPr>
        <w:ind w:firstLine="420"/>
      </w:pPr>
    </w:p>
    <w:sectPr w:rsidR="00CC39C2" w:rsidRPr="000F569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7A2" w:rsidRDefault="008247A2" w:rsidP="000F5690">
      <w:pPr>
        <w:spacing w:line="240" w:lineRule="auto"/>
        <w:ind w:firstLine="420"/>
      </w:pPr>
      <w:r>
        <w:separator/>
      </w:r>
    </w:p>
  </w:endnote>
  <w:endnote w:type="continuationSeparator" w:id="0">
    <w:p w:rsidR="008247A2" w:rsidRDefault="008247A2" w:rsidP="000F5690">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690" w:rsidRDefault="000F5690">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690" w:rsidRDefault="000F5690">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690" w:rsidRDefault="000F5690">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7A2" w:rsidRDefault="008247A2" w:rsidP="000F5690">
      <w:pPr>
        <w:spacing w:line="240" w:lineRule="auto"/>
        <w:ind w:firstLine="420"/>
      </w:pPr>
      <w:r>
        <w:separator/>
      </w:r>
    </w:p>
  </w:footnote>
  <w:footnote w:type="continuationSeparator" w:id="0">
    <w:p w:rsidR="008247A2" w:rsidRDefault="008247A2" w:rsidP="000F5690">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690" w:rsidRDefault="000F5690">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690" w:rsidRDefault="000F5690">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690" w:rsidRDefault="000F5690">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33A"/>
    <w:rsid w:val="000F5690"/>
    <w:rsid w:val="001A3295"/>
    <w:rsid w:val="001A7A25"/>
    <w:rsid w:val="00280B6C"/>
    <w:rsid w:val="008247A2"/>
    <w:rsid w:val="00871AB9"/>
    <w:rsid w:val="00AE033A"/>
    <w:rsid w:val="00C47ED4"/>
    <w:rsid w:val="00CC39C2"/>
    <w:rsid w:val="00CF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719DDB-0EA7-47D8-9F8C-F58AD703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B6C"/>
    <w:pPr>
      <w:spacing w:line="360" w:lineRule="auto"/>
      <w:ind w:firstLineChars="200" w:firstLine="200"/>
    </w:pPr>
  </w:style>
  <w:style w:type="paragraph" w:styleId="1">
    <w:name w:val="heading 1"/>
    <w:basedOn w:val="a"/>
    <w:next w:val="a"/>
    <w:link w:val="1Char"/>
    <w:uiPriority w:val="9"/>
    <w:qFormat/>
    <w:rsid w:val="00280B6C"/>
    <w:pPr>
      <w:keepNext/>
      <w:keepLines/>
      <w:ind w:firstLineChars="0" w:firstLine="0"/>
      <w:outlineLvl w:val="0"/>
    </w:pPr>
    <w:rPr>
      <w:b/>
      <w:bCs/>
      <w:kern w:val="44"/>
      <w:sz w:val="44"/>
      <w:szCs w:val="44"/>
    </w:rPr>
  </w:style>
  <w:style w:type="paragraph" w:styleId="2">
    <w:name w:val="heading 2"/>
    <w:basedOn w:val="a"/>
    <w:next w:val="a"/>
    <w:link w:val="2Char"/>
    <w:uiPriority w:val="99"/>
    <w:qFormat/>
    <w:rsid w:val="00CF7972"/>
    <w:pPr>
      <w:keepNext/>
      <w:autoSpaceDE w:val="0"/>
      <w:autoSpaceDN w:val="0"/>
      <w:adjustRightInd w:val="0"/>
      <w:ind w:firstLineChars="0" w:firstLine="0"/>
      <w:outlineLvl w:val="1"/>
    </w:pPr>
    <w:rPr>
      <w:rFonts w:eastAsia="Times New Roman" w:cs="Times New Roman"/>
      <w:b/>
      <w:bCs/>
      <w:iCs/>
      <w:kern w:val="0"/>
      <w:sz w:val="28"/>
      <w:szCs w:val="28"/>
    </w:rPr>
  </w:style>
  <w:style w:type="paragraph" w:styleId="3">
    <w:name w:val="heading 3"/>
    <w:basedOn w:val="a"/>
    <w:next w:val="a"/>
    <w:link w:val="3Char"/>
    <w:uiPriority w:val="9"/>
    <w:unhideWhenUsed/>
    <w:qFormat/>
    <w:rsid w:val="001A7A25"/>
    <w:pPr>
      <w:keepNext/>
      <w:keepLines/>
      <w:ind w:firstLineChars="0" w:firstLine="0"/>
      <w:outlineLvl w:val="2"/>
    </w:pPr>
    <w:rPr>
      <w:b/>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80B6C"/>
    <w:rPr>
      <w:b/>
      <w:bCs/>
      <w:kern w:val="44"/>
      <w:sz w:val="44"/>
      <w:szCs w:val="44"/>
    </w:rPr>
  </w:style>
  <w:style w:type="character" w:customStyle="1" w:styleId="2Char">
    <w:name w:val="标题 2 Char"/>
    <w:basedOn w:val="a0"/>
    <w:link w:val="2"/>
    <w:uiPriority w:val="99"/>
    <w:rsid w:val="00CF7972"/>
    <w:rPr>
      <w:rFonts w:ascii="Times New Roman" w:eastAsia="Times New Roman" w:hAnsi="Times New Roman" w:cs="Times New Roman"/>
      <w:b/>
      <w:bCs/>
      <w:iCs/>
      <w:kern w:val="0"/>
      <w:sz w:val="28"/>
      <w:szCs w:val="28"/>
    </w:rPr>
  </w:style>
  <w:style w:type="character" w:customStyle="1" w:styleId="3Char">
    <w:name w:val="标题 3 Char"/>
    <w:basedOn w:val="a0"/>
    <w:link w:val="3"/>
    <w:uiPriority w:val="9"/>
    <w:rsid w:val="001A7A25"/>
    <w:rPr>
      <w:rFonts w:ascii="Times New Roman" w:eastAsia="宋体" w:hAnsi="Times New Roman"/>
      <w:b/>
      <w:bCs/>
      <w:szCs w:val="32"/>
    </w:rPr>
  </w:style>
  <w:style w:type="paragraph" w:styleId="a3">
    <w:name w:val="header"/>
    <w:basedOn w:val="a"/>
    <w:link w:val="Char"/>
    <w:uiPriority w:val="99"/>
    <w:unhideWhenUsed/>
    <w:rsid w:val="000F569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0F5690"/>
    <w:rPr>
      <w:sz w:val="18"/>
      <w:szCs w:val="18"/>
    </w:rPr>
  </w:style>
  <w:style w:type="paragraph" w:styleId="a4">
    <w:name w:val="footer"/>
    <w:basedOn w:val="a"/>
    <w:link w:val="Char0"/>
    <w:uiPriority w:val="99"/>
    <w:unhideWhenUsed/>
    <w:rsid w:val="000F5690"/>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0F56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26633">
      <w:bodyDiv w:val="1"/>
      <w:marLeft w:val="0"/>
      <w:marRight w:val="0"/>
      <w:marTop w:val="0"/>
      <w:marBottom w:val="0"/>
      <w:divBdr>
        <w:top w:val="none" w:sz="0" w:space="0" w:color="auto"/>
        <w:left w:val="none" w:sz="0" w:space="0" w:color="auto"/>
        <w:bottom w:val="none" w:sz="0" w:space="0" w:color="auto"/>
        <w:right w:val="none" w:sz="0" w:space="0" w:color="auto"/>
      </w:divBdr>
      <w:divsChild>
        <w:div w:id="636032071">
          <w:marLeft w:val="0"/>
          <w:marRight w:val="0"/>
          <w:marTop w:val="0"/>
          <w:marBottom w:val="0"/>
          <w:divBdr>
            <w:top w:val="none" w:sz="0" w:space="0" w:color="auto"/>
            <w:left w:val="none" w:sz="0" w:space="0" w:color="auto"/>
            <w:bottom w:val="none" w:sz="0" w:space="0" w:color="auto"/>
            <w:right w:val="none" w:sz="0" w:space="0" w:color="auto"/>
          </w:divBdr>
        </w:div>
      </w:divsChild>
    </w:div>
    <w:div w:id="984512536">
      <w:bodyDiv w:val="1"/>
      <w:marLeft w:val="0"/>
      <w:marRight w:val="0"/>
      <w:marTop w:val="0"/>
      <w:marBottom w:val="0"/>
      <w:divBdr>
        <w:top w:val="none" w:sz="0" w:space="0" w:color="auto"/>
        <w:left w:val="none" w:sz="0" w:space="0" w:color="auto"/>
        <w:bottom w:val="none" w:sz="0" w:space="0" w:color="auto"/>
        <w:right w:val="none" w:sz="0" w:space="0" w:color="auto"/>
      </w:divBdr>
      <w:divsChild>
        <w:div w:id="1809979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853</Words>
  <Characters>4863</Characters>
  <Application>Microsoft Office Word</Application>
  <DocSecurity>0</DocSecurity>
  <Lines>40</Lines>
  <Paragraphs>11</Paragraphs>
  <ScaleCrop>false</ScaleCrop>
  <Company/>
  <LinksUpToDate>false</LinksUpToDate>
  <CharactersWithSpaces>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Mervyn Han</dc:creator>
  <cp:keywords/>
  <dc:description/>
  <cp:lastModifiedBy>Mervyn Han</cp:lastModifiedBy>
  <cp:revision>2</cp:revision>
  <dcterms:created xsi:type="dcterms:W3CDTF">2017-05-04T02:10:00Z</dcterms:created>
  <dcterms:modified xsi:type="dcterms:W3CDTF">2017-05-04T02:11:00Z</dcterms:modified>
</cp:coreProperties>
</file>