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50AEF" w14:textId="77777777" w:rsidR="00A53B00" w:rsidRDefault="00A53B00">
      <w:pPr>
        <w:ind w:firstLineChars="250" w:firstLine="803"/>
        <w:rPr>
          <w:rFonts w:hint="eastAsia"/>
          <w:b/>
          <w:bCs/>
          <w:sz w:val="32"/>
          <w:szCs w:val="32"/>
        </w:rPr>
      </w:pPr>
      <w:r>
        <w:rPr>
          <w:rFonts w:hint="eastAsia"/>
          <w:b/>
          <w:bCs/>
          <w:sz w:val="32"/>
          <w:szCs w:val="32"/>
        </w:rPr>
        <w:t>“挑战与机遇：面对突发事件的人力资源管理”</w:t>
      </w:r>
    </w:p>
    <w:p w14:paraId="04B15A61" w14:textId="77777777" w:rsidR="00A53B00" w:rsidRDefault="00A53B00">
      <w:pPr>
        <w:jc w:val="center"/>
        <w:rPr>
          <w:rFonts w:hint="eastAsia"/>
          <w:b/>
          <w:bCs/>
          <w:sz w:val="28"/>
          <w:szCs w:val="28"/>
        </w:rPr>
      </w:pPr>
      <w:r>
        <w:rPr>
          <w:rFonts w:hint="eastAsia"/>
          <w:b/>
          <w:bCs/>
          <w:sz w:val="28"/>
          <w:szCs w:val="28"/>
        </w:rPr>
        <w:t>——《中国人力资源开发研究会教学与实践分会第</w:t>
      </w:r>
      <w:r w:rsidR="00DE1FAD">
        <w:rPr>
          <w:rFonts w:hint="eastAsia"/>
          <w:b/>
          <w:bCs/>
          <w:sz w:val="28"/>
          <w:szCs w:val="28"/>
        </w:rPr>
        <w:t>21</w:t>
      </w:r>
      <w:r>
        <w:rPr>
          <w:rFonts w:hint="eastAsia"/>
          <w:b/>
          <w:bCs/>
          <w:sz w:val="28"/>
          <w:szCs w:val="28"/>
        </w:rPr>
        <w:t>届年会</w:t>
      </w:r>
    </w:p>
    <w:p w14:paraId="22E4EFC4" w14:textId="77777777" w:rsidR="00A53B00" w:rsidRDefault="00262D03">
      <w:pPr>
        <w:jc w:val="center"/>
        <w:rPr>
          <w:rFonts w:hint="eastAsia"/>
          <w:b/>
          <w:bCs/>
          <w:sz w:val="28"/>
          <w:szCs w:val="28"/>
        </w:rPr>
      </w:pPr>
      <w:r>
        <w:rPr>
          <w:rFonts w:hint="eastAsia"/>
          <w:b/>
          <w:bCs/>
          <w:sz w:val="28"/>
          <w:szCs w:val="28"/>
        </w:rPr>
        <w:t>暨学术研讨会》</w:t>
      </w:r>
      <w:r w:rsidR="00A53B00">
        <w:rPr>
          <w:rFonts w:hint="eastAsia"/>
          <w:b/>
          <w:bCs/>
          <w:sz w:val="28"/>
          <w:szCs w:val="28"/>
        </w:rPr>
        <w:t>邀请函</w:t>
      </w:r>
      <w:r>
        <w:rPr>
          <w:rFonts w:hint="eastAsia"/>
          <w:b/>
          <w:bCs/>
          <w:sz w:val="28"/>
          <w:szCs w:val="28"/>
        </w:rPr>
        <w:t>（第一轮）</w:t>
      </w:r>
    </w:p>
    <w:p w14:paraId="43CEF258" w14:textId="77777777" w:rsidR="00A53B00" w:rsidRDefault="00A53B00">
      <w:pPr>
        <w:jc w:val="center"/>
        <w:rPr>
          <w:rFonts w:hint="eastAsia"/>
          <w:b/>
          <w:bCs/>
          <w:sz w:val="28"/>
          <w:szCs w:val="28"/>
        </w:rPr>
      </w:pPr>
    </w:p>
    <w:p w14:paraId="7533E006" w14:textId="77777777" w:rsidR="00A53B00" w:rsidRDefault="00DE1FAD">
      <w:pPr>
        <w:ind w:firstLineChars="100" w:firstLine="280"/>
        <w:rPr>
          <w:rFonts w:hint="eastAsia"/>
          <w:sz w:val="28"/>
          <w:szCs w:val="28"/>
        </w:rPr>
      </w:pPr>
      <w:r>
        <w:rPr>
          <w:rFonts w:hint="eastAsia"/>
          <w:sz w:val="28"/>
          <w:szCs w:val="28"/>
        </w:rPr>
        <w:t xml:space="preserve">  </w:t>
      </w:r>
      <w:r w:rsidR="00A53B00">
        <w:rPr>
          <w:rFonts w:hint="eastAsia"/>
          <w:sz w:val="28"/>
          <w:szCs w:val="28"/>
        </w:rPr>
        <w:t>您好！</w:t>
      </w:r>
    </w:p>
    <w:p w14:paraId="62264003" w14:textId="77777777" w:rsidR="00A53B00" w:rsidRDefault="00DE1FAD">
      <w:pPr>
        <w:ind w:firstLineChars="100" w:firstLine="280"/>
        <w:rPr>
          <w:rFonts w:hint="eastAsia"/>
          <w:sz w:val="28"/>
          <w:szCs w:val="28"/>
        </w:rPr>
      </w:pPr>
      <w:r>
        <w:rPr>
          <w:rFonts w:hint="eastAsia"/>
          <w:sz w:val="28"/>
          <w:szCs w:val="28"/>
        </w:rPr>
        <w:t xml:space="preserve">  </w:t>
      </w:r>
      <w:r w:rsidR="00A53B00">
        <w:rPr>
          <w:rFonts w:hint="eastAsia"/>
          <w:sz w:val="28"/>
          <w:szCs w:val="28"/>
        </w:rPr>
        <w:t>诚恳邀请您参加中国人力资源开发研究会教学与实践分会第</w:t>
      </w:r>
      <w:r>
        <w:rPr>
          <w:rFonts w:hint="eastAsia"/>
          <w:sz w:val="28"/>
          <w:szCs w:val="28"/>
        </w:rPr>
        <w:t>21</w:t>
      </w:r>
      <w:r w:rsidR="00A53B00">
        <w:rPr>
          <w:rFonts w:hint="eastAsia"/>
          <w:sz w:val="28"/>
          <w:szCs w:val="28"/>
        </w:rPr>
        <w:t>届年会。</w:t>
      </w:r>
    </w:p>
    <w:p w14:paraId="70729A6A" w14:textId="77777777" w:rsidR="00A53B00" w:rsidRDefault="00DE1FAD">
      <w:pPr>
        <w:ind w:firstLineChars="150" w:firstLine="420"/>
        <w:rPr>
          <w:rFonts w:hint="eastAsia"/>
          <w:sz w:val="28"/>
          <w:szCs w:val="28"/>
        </w:rPr>
      </w:pPr>
      <w:r>
        <w:rPr>
          <w:rFonts w:hint="eastAsia"/>
          <w:sz w:val="28"/>
          <w:szCs w:val="28"/>
        </w:rPr>
        <w:t xml:space="preserve"> </w:t>
      </w:r>
      <w:r w:rsidR="00A53B00">
        <w:rPr>
          <w:rFonts w:hint="eastAsia"/>
          <w:sz w:val="28"/>
          <w:szCs w:val="28"/>
        </w:rPr>
        <w:t>中国人力资源开发研究会教学与实践分会是中国专门研究人力资源管理教学与实践活动的学术性社团组织，自</w:t>
      </w:r>
      <w:r w:rsidR="00A53B00">
        <w:rPr>
          <w:rFonts w:hint="eastAsia"/>
          <w:sz w:val="28"/>
          <w:szCs w:val="28"/>
        </w:rPr>
        <w:t>2001</w:t>
      </w:r>
      <w:r w:rsidR="00A53B00">
        <w:rPr>
          <w:rFonts w:hint="eastAsia"/>
          <w:sz w:val="28"/>
          <w:szCs w:val="28"/>
        </w:rPr>
        <w:t>年成立以来，已经成功举办了</w:t>
      </w:r>
      <w:r>
        <w:rPr>
          <w:rFonts w:hint="eastAsia"/>
          <w:sz w:val="28"/>
          <w:szCs w:val="28"/>
        </w:rPr>
        <w:t>20</w:t>
      </w:r>
      <w:r w:rsidR="00A53B00">
        <w:rPr>
          <w:rFonts w:hint="eastAsia"/>
          <w:sz w:val="28"/>
          <w:szCs w:val="28"/>
        </w:rPr>
        <w:t>届年会，每次年会都有不同的特点，每次年会都能够吸引众多老师的积极参与和支持，通过对人力资源管理教学和实践方面的广泛而又深入的探讨，取得了许多重要成果，大大推动了我国人力资源管理的教学和实践活动的提升，为中国人力资源开发的建设与发展做出了非常突出的贡献。</w:t>
      </w:r>
    </w:p>
    <w:p w14:paraId="779AC0DA" w14:textId="77777777" w:rsidR="00A53B00" w:rsidRDefault="003A2780" w:rsidP="003A2780">
      <w:pPr>
        <w:rPr>
          <w:rFonts w:hint="eastAsia"/>
          <w:sz w:val="28"/>
          <w:szCs w:val="28"/>
        </w:rPr>
      </w:pPr>
      <w:r>
        <w:rPr>
          <w:rFonts w:hint="eastAsia"/>
          <w:sz w:val="28"/>
          <w:szCs w:val="28"/>
        </w:rPr>
        <w:t xml:space="preserve">    </w:t>
      </w:r>
      <w:r w:rsidR="00A53B00">
        <w:rPr>
          <w:rFonts w:hint="eastAsia"/>
          <w:sz w:val="28"/>
          <w:szCs w:val="28"/>
        </w:rPr>
        <w:t>根据分会常务理事会研究决定，中国人力资源开发研究会教学与实践分会第</w:t>
      </w:r>
      <w:r w:rsidR="00DE1FAD">
        <w:rPr>
          <w:rFonts w:hint="eastAsia"/>
          <w:sz w:val="28"/>
          <w:szCs w:val="28"/>
        </w:rPr>
        <w:t>21</w:t>
      </w:r>
      <w:r w:rsidR="00DE1FAD">
        <w:rPr>
          <w:rFonts w:hint="eastAsia"/>
          <w:sz w:val="28"/>
          <w:szCs w:val="28"/>
        </w:rPr>
        <w:t>届年会由广东财经大学</w:t>
      </w:r>
      <w:r w:rsidR="00A5767A">
        <w:rPr>
          <w:rFonts w:hint="eastAsia"/>
          <w:sz w:val="28"/>
          <w:szCs w:val="28"/>
        </w:rPr>
        <w:t>工商管理学院</w:t>
      </w:r>
      <w:r w:rsidR="00DE1FAD">
        <w:rPr>
          <w:rFonts w:hint="eastAsia"/>
          <w:sz w:val="28"/>
          <w:szCs w:val="28"/>
        </w:rPr>
        <w:t>承办，</w:t>
      </w:r>
      <w:r w:rsidR="00CD5D04">
        <w:rPr>
          <w:rFonts w:hint="eastAsia"/>
          <w:sz w:val="28"/>
          <w:szCs w:val="28"/>
        </w:rPr>
        <w:t>计划</w:t>
      </w:r>
      <w:r w:rsidR="00A53B00">
        <w:rPr>
          <w:rFonts w:hint="eastAsia"/>
          <w:sz w:val="28"/>
          <w:szCs w:val="28"/>
        </w:rPr>
        <w:t>2021</w:t>
      </w:r>
      <w:r w:rsidR="00A53B00">
        <w:rPr>
          <w:rFonts w:hint="eastAsia"/>
          <w:sz w:val="28"/>
          <w:szCs w:val="28"/>
        </w:rPr>
        <w:t>年</w:t>
      </w:r>
      <w:r w:rsidR="00A53B00">
        <w:rPr>
          <w:rFonts w:hint="eastAsia"/>
          <w:sz w:val="28"/>
          <w:szCs w:val="28"/>
        </w:rPr>
        <w:t>6</w:t>
      </w:r>
      <w:r w:rsidR="00A53B00">
        <w:rPr>
          <w:rFonts w:hint="eastAsia"/>
          <w:sz w:val="28"/>
          <w:szCs w:val="28"/>
        </w:rPr>
        <w:t>月</w:t>
      </w:r>
      <w:r w:rsidR="00DE1FAD">
        <w:rPr>
          <w:rFonts w:hint="eastAsia"/>
          <w:sz w:val="28"/>
          <w:szCs w:val="28"/>
        </w:rPr>
        <w:t>5</w:t>
      </w:r>
      <w:r w:rsidR="00DE1FAD">
        <w:rPr>
          <w:rFonts w:hint="eastAsia"/>
          <w:sz w:val="28"/>
          <w:szCs w:val="28"/>
        </w:rPr>
        <w:t>日和</w:t>
      </w:r>
      <w:r w:rsidR="00DE1FAD">
        <w:rPr>
          <w:rFonts w:hint="eastAsia"/>
          <w:sz w:val="28"/>
          <w:szCs w:val="28"/>
        </w:rPr>
        <w:t>6</w:t>
      </w:r>
      <w:r w:rsidR="00CD5D04">
        <w:rPr>
          <w:rFonts w:hint="eastAsia"/>
          <w:sz w:val="28"/>
          <w:szCs w:val="28"/>
        </w:rPr>
        <w:t>日</w:t>
      </w:r>
      <w:r w:rsidR="00A53B00">
        <w:rPr>
          <w:rFonts w:hint="eastAsia"/>
          <w:sz w:val="28"/>
          <w:szCs w:val="28"/>
        </w:rPr>
        <w:t>在广州举行。本次会议将邀请国内外高校、研究机构、企业及政府等部门的人力资源专家、学者和对于人力资源管理感兴趣的人士与会，共同就人力资源管理面临的突发事件和教学与实践等问题进行探讨。</w:t>
      </w:r>
    </w:p>
    <w:p w14:paraId="06E55E37" w14:textId="77777777" w:rsidR="00A53B00" w:rsidRDefault="003A2780" w:rsidP="003A2780">
      <w:pPr>
        <w:rPr>
          <w:rFonts w:hint="eastAsia"/>
          <w:sz w:val="28"/>
          <w:szCs w:val="28"/>
        </w:rPr>
      </w:pPr>
      <w:r>
        <w:rPr>
          <w:rFonts w:hint="eastAsia"/>
          <w:sz w:val="28"/>
          <w:szCs w:val="28"/>
        </w:rPr>
        <w:t xml:space="preserve">    </w:t>
      </w:r>
      <w:r w:rsidR="00A53B00">
        <w:rPr>
          <w:rFonts w:hint="eastAsia"/>
          <w:sz w:val="28"/>
          <w:szCs w:val="28"/>
        </w:rPr>
        <w:t>一、会议主题</w:t>
      </w:r>
    </w:p>
    <w:p w14:paraId="285C1091" w14:textId="77777777" w:rsidR="003A2780" w:rsidRDefault="003A2780" w:rsidP="003A2780">
      <w:pPr>
        <w:rPr>
          <w:rFonts w:hint="eastAsia"/>
          <w:sz w:val="28"/>
          <w:szCs w:val="28"/>
        </w:rPr>
      </w:pPr>
      <w:r>
        <w:rPr>
          <w:rFonts w:hint="eastAsia"/>
          <w:sz w:val="28"/>
          <w:szCs w:val="28"/>
        </w:rPr>
        <w:t xml:space="preserve">    </w:t>
      </w:r>
      <w:r w:rsidR="00A53B00">
        <w:rPr>
          <w:rFonts w:hint="eastAsia"/>
          <w:sz w:val="28"/>
          <w:szCs w:val="28"/>
        </w:rPr>
        <w:t>本次会议的主题是：“挑战与机遇：面对突发事件的人力资源管</w:t>
      </w:r>
      <w:r w:rsidR="00A53B00">
        <w:rPr>
          <w:rFonts w:hint="eastAsia"/>
          <w:sz w:val="28"/>
          <w:szCs w:val="28"/>
        </w:rPr>
        <w:lastRenderedPageBreak/>
        <w:t>理”。</w:t>
      </w:r>
    </w:p>
    <w:p w14:paraId="6EF44112" w14:textId="77777777" w:rsidR="00A53B00" w:rsidRDefault="003A2780" w:rsidP="003A2780">
      <w:pPr>
        <w:rPr>
          <w:rFonts w:hint="eastAsia"/>
          <w:sz w:val="28"/>
          <w:szCs w:val="28"/>
        </w:rPr>
      </w:pPr>
      <w:r>
        <w:rPr>
          <w:rFonts w:hint="eastAsia"/>
          <w:sz w:val="28"/>
          <w:szCs w:val="28"/>
        </w:rPr>
        <w:t xml:space="preserve">    </w:t>
      </w:r>
      <w:r w:rsidR="00A53B00">
        <w:rPr>
          <w:rFonts w:hint="eastAsia"/>
          <w:sz w:val="28"/>
          <w:szCs w:val="28"/>
        </w:rPr>
        <w:t>2019</w:t>
      </w:r>
      <w:r w:rsidR="00A53B00">
        <w:rPr>
          <w:rFonts w:hint="eastAsia"/>
          <w:sz w:val="28"/>
          <w:szCs w:val="28"/>
        </w:rPr>
        <w:t>年末，我国</w:t>
      </w:r>
      <w:r w:rsidR="00DE1FAD">
        <w:rPr>
          <w:rFonts w:hint="eastAsia"/>
          <w:sz w:val="28"/>
          <w:szCs w:val="28"/>
        </w:rPr>
        <w:t>出现了新冠肺炎，</w:t>
      </w:r>
      <w:r w:rsidR="00A53B00">
        <w:rPr>
          <w:rFonts w:hint="eastAsia"/>
          <w:sz w:val="28"/>
          <w:szCs w:val="28"/>
        </w:rPr>
        <w:t>由于党和国家高度重视，到目前为止，已经基本上得到了有效控制，而现在</w:t>
      </w:r>
      <w:r w:rsidR="00DE1FAD">
        <w:rPr>
          <w:rFonts w:hint="eastAsia"/>
          <w:sz w:val="28"/>
          <w:szCs w:val="28"/>
        </w:rPr>
        <w:t>全世界大多数国家的疫情还在肆虐，得到完全遏制尚需时间。</w:t>
      </w:r>
      <w:r w:rsidR="00A53B00">
        <w:rPr>
          <w:rFonts w:hint="eastAsia"/>
          <w:sz w:val="28"/>
          <w:szCs w:val="28"/>
        </w:rPr>
        <w:t>2020</w:t>
      </w:r>
      <w:r w:rsidR="00A53B00">
        <w:rPr>
          <w:rFonts w:hint="eastAsia"/>
          <w:sz w:val="28"/>
          <w:szCs w:val="28"/>
        </w:rPr>
        <w:t>年</w:t>
      </w:r>
      <w:r w:rsidR="00DE1FAD">
        <w:rPr>
          <w:rFonts w:hint="eastAsia"/>
          <w:sz w:val="28"/>
          <w:szCs w:val="28"/>
        </w:rPr>
        <w:t>世界主要经济体</w:t>
      </w:r>
      <w:r w:rsidR="00A53B00">
        <w:rPr>
          <w:rFonts w:hint="eastAsia"/>
          <w:sz w:val="28"/>
          <w:szCs w:val="28"/>
        </w:rPr>
        <w:t>也只有我国经济是正增长。但可以肯定地说，新冠疫情的影响之大、范围之广、危害之深，实属罕见，对于各国的经济、政治、文化和生活等方方面面都产生了前所未有的影响，面对这种突发事件，就人力资源管理而言，会产生很多问题或者困惑，如弹性工作时间怎样与远程办公结合起来，自我管理怎样与目标管理相结合，网络在线与全员参与怎样一致，怎样进一步深化人力资源管理的变革与创新，等等。虽然</w:t>
      </w:r>
      <w:r w:rsidR="00A53B00">
        <w:rPr>
          <w:rFonts w:hint="eastAsia"/>
          <w:sz w:val="28"/>
          <w:szCs w:val="28"/>
        </w:rPr>
        <w:t>5G</w:t>
      </w:r>
      <w:r w:rsidR="00A53B00">
        <w:rPr>
          <w:rFonts w:hint="eastAsia"/>
          <w:sz w:val="28"/>
          <w:szCs w:val="28"/>
        </w:rPr>
        <w:t>、大数据、云计算、物联网等信息技术的发展为人力资源管理变革与创新提供了有利条件，但由于突发事件的出现，人力资源管理面临的问题更具有新的特点和难度。基于此，有必要探讨突发事件下人力资源管理面临的挑战与机遇，探讨人力资源管理的实践与教学方面的问题，为进一步建立和完善中国人力资源管理做出应有的努力和贡献。</w:t>
      </w:r>
    </w:p>
    <w:p w14:paraId="2B714ACC" w14:textId="77777777" w:rsidR="00A53B00" w:rsidRDefault="00A53B00">
      <w:pPr>
        <w:spacing w:line="360" w:lineRule="auto"/>
        <w:ind w:firstLine="480"/>
        <w:outlineLvl w:val="0"/>
        <w:rPr>
          <w:rFonts w:hint="eastAsia"/>
          <w:b/>
          <w:sz w:val="28"/>
        </w:rPr>
      </w:pPr>
      <w:r>
        <w:rPr>
          <w:rFonts w:hAnsi="宋体" w:hint="eastAsia"/>
          <w:b/>
          <w:sz w:val="28"/>
        </w:rPr>
        <w:t>二、主要议题</w:t>
      </w:r>
    </w:p>
    <w:p w14:paraId="344F464F" w14:textId="77777777" w:rsidR="00A53B00" w:rsidRDefault="00A53B00">
      <w:pPr>
        <w:spacing w:line="440" w:lineRule="exact"/>
        <w:ind w:firstLineChars="200" w:firstLine="482"/>
        <w:outlineLvl w:val="0"/>
        <w:rPr>
          <w:rFonts w:hint="eastAsia"/>
          <w:sz w:val="28"/>
          <w:szCs w:val="28"/>
        </w:rPr>
      </w:pPr>
      <w:r>
        <w:rPr>
          <w:rFonts w:hAnsi="宋体" w:hint="eastAsia"/>
          <w:b/>
          <w:sz w:val="24"/>
        </w:rPr>
        <w:t>（一）</w:t>
      </w:r>
      <w:r>
        <w:rPr>
          <w:rFonts w:hint="eastAsia"/>
          <w:sz w:val="28"/>
          <w:szCs w:val="28"/>
        </w:rPr>
        <w:t>突发事件下人力资源管理面临的挑战与机遇</w:t>
      </w:r>
    </w:p>
    <w:p w14:paraId="60490224" w14:textId="77777777" w:rsidR="00A53B00" w:rsidRDefault="00A53B00">
      <w:pPr>
        <w:ind w:firstLineChars="250" w:firstLine="700"/>
        <w:rPr>
          <w:rFonts w:hint="eastAsia"/>
          <w:sz w:val="28"/>
          <w:szCs w:val="28"/>
        </w:rPr>
      </w:pPr>
      <w:r>
        <w:rPr>
          <w:rFonts w:hint="eastAsia"/>
          <w:sz w:val="28"/>
          <w:szCs w:val="28"/>
        </w:rPr>
        <w:t xml:space="preserve"> 1</w:t>
      </w:r>
      <w:r>
        <w:rPr>
          <w:rFonts w:hint="eastAsia"/>
          <w:sz w:val="28"/>
          <w:szCs w:val="28"/>
        </w:rPr>
        <w:t>、面对突发事件人力资源管理的应对；</w:t>
      </w:r>
    </w:p>
    <w:p w14:paraId="6BE3F6D1" w14:textId="77777777" w:rsidR="00A53B00" w:rsidRDefault="00A53B00">
      <w:pPr>
        <w:ind w:firstLineChars="300" w:firstLine="840"/>
        <w:rPr>
          <w:rFonts w:hint="eastAsia"/>
          <w:sz w:val="28"/>
          <w:szCs w:val="28"/>
        </w:rPr>
      </w:pPr>
      <w:r>
        <w:rPr>
          <w:rFonts w:hint="eastAsia"/>
          <w:sz w:val="28"/>
          <w:szCs w:val="28"/>
        </w:rPr>
        <w:t>2</w:t>
      </w:r>
      <w:r>
        <w:rPr>
          <w:rFonts w:hint="eastAsia"/>
          <w:sz w:val="28"/>
          <w:szCs w:val="28"/>
        </w:rPr>
        <w:t>、面对突发事件人力资源管理的创新；</w:t>
      </w:r>
    </w:p>
    <w:p w14:paraId="2380A4AB" w14:textId="77777777" w:rsidR="00A53B00" w:rsidRDefault="00A53B00">
      <w:pPr>
        <w:ind w:firstLineChars="300" w:firstLine="840"/>
        <w:rPr>
          <w:rFonts w:hint="eastAsia"/>
          <w:sz w:val="28"/>
          <w:szCs w:val="28"/>
        </w:rPr>
      </w:pPr>
      <w:r>
        <w:rPr>
          <w:rFonts w:hint="eastAsia"/>
          <w:sz w:val="28"/>
          <w:szCs w:val="28"/>
        </w:rPr>
        <w:t>3</w:t>
      </w:r>
      <w:r>
        <w:rPr>
          <w:rFonts w:hint="eastAsia"/>
          <w:sz w:val="28"/>
          <w:szCs w:val="28"/>
        </w:rPr>
        <w:t>、面对突发事件人力资源管理的理论研究</w:t>
      </w:r>
    </w:p>
    <w:p w14:paraId="1939E799" w14:textId="77777777" w:rsidR="00A53B00" w:rsidRDefault="00A53B00">
      <w:pPr>
        <w:ind w:firstLineChars="300" w:firstLine="840"/>
        <w:rPr>
          <w:rFonts w:hint="eastAsia"/>
          <w:sz w:val="28"/>
          <w:szCs w:val="28"/>
        </w:rPr>
      </w:pPr>
      <w:r>
        <w:rPr>
          <w:rFonts w:hint="eastAsia"/>
          <w:sz w:val="28"/>
          <w:szCs w:val="28"/>
        </w:rPr>
        <w:t>4</w:t>
      </w:r>
      <w:r>
        <w:rPr>
          <w:rFonts w:hint="eastAsia"/>
          <w:sz w:val="28"/>
          <w:szCs w:val="28"/>
        </w:rPr>
        <w:t>、面对突发事件人力资源管理的实证研究</w:t>
      </w:r>
    </w:p>
    <w:p w14:paraId="5D76AA41" w14:textId="77777777" w:rsidR="00A53B00" w:rsidRDefault="00A53B00">
      <w:pPr>
        <w:ind w:firstLineChars="300" w:firstLine="840"/>
        <w:rPr>
          <w:rFonts w:hint="eastAsia"/>
          <w:sz w:val="28"/>
          <w:szCs w:val="28"/>
        </w:rPr>
      </w:pPr>
      <w:r>
        <w:rPr>
          <w:rFonts w:hint="eastAsia"/>
          <w:sz w:val="28"/>
          <w:szCs w:val="28"/>
        </w:rPr>
        <w:lastRenderedPageBreak/>
        <w:t>5</w:t>
      </w:r>
      <w:r>
        <w:rPr>
          <w:rFonts w:hint="eastAsia"/>
          <w:sz w:val="28"/>
          <w:szCs w:val="28"/>
        </w:rPr>
        <w:t>、面对突发事件员工管理研究</w:t>
      </w:r>
    </w:p>
    <w:p w14:paraId="2C6E5901" w14:textId="77777777" w:rsidR="00A53B00" w:rsidRDefault="00A53B00">
      <w:pPr>
        <w:ind w:firstLineChars="300" w:firstLine="840"/>
        <w:rPr>
          <w:rFonts w:hint="eastAsia"/>
          <w:sz w:val="28"/>
          <w:szCs w:val="28"/>
        </w:rPr>
      </w:pPr>
      <w:r>
        <w:rPr>
          <w:rFonts w:hint="eastAsia"/>
          <w:sz w:val="28"/>
          <w:szCs w:val="28"/>
        </w:rPr>
        <w:t>6</w:t>
      </w:r>
      <w:r>
        <w:rPr>
          <w:rFonts w:hint="eastAsia"/>
          <w:sz w:val="28"/>
          <w:szCs w:val="28"/>
        </w:rPr>
        <w:t>、面对突发事件员工心理研究</w:t>
      </w:r>
    </w:p>
    <w:p w14:paraId="20594997" w14:textId="77777777" w:rsidR="00A53B00" w:rsidRDefault="00A53B00">
      <w:pPr>
        <w:ind w:firstLineChars="300" w:firstLine="840"/>
        <w:rPr>
          <w:rFonts w:hint="eastAsia"/>
          <w:sz w:val="28"/>
          <w:szCs w:val="28"/>
        </w:rPr>
      </w:pPr>
      <w:r>
        <w:rPr>
          <w:rFonts w:hint="eastAsia"/>
          <w:sz w:val="28"/>
          <w:szCs w:val="28"/>
        </w:rPr>
        <w:t>7</w:t>
      </w:r>
      <w:r>
        <w:rPr>
          <w:rFonts w:hint="eastAsia"/>
          <w:sz w:val="28"/>
          <w:szCs w:val="28"/>
        </w:rPr>
        <w:t>、面对突发事件员工行为研究</w:t>
      </w:r>
    </w:p>
    <w:p w14:paraId="1C68F19C" w14:textId="77777777" w:rsidR="00A53B00" w:rsidRDefault="00A53B00">
      <w:pPr>
        <w:ind w:firstLineChars="300" w:firstLine="840"/>
        <w:rPr>
          <w:sz w:val="28"/>
          <w:szCs w:val="28"/>
        </w:rPr>
      </w:pPr>
      <w:r>
        <w:rPr>
          <w:rFonts w:hint="eastAsia"/>
          <w:sz w:val="28"/>
          <w:szCs w:val="28"/>
        </w:rPr>
        <w:t>8</w:t>
      </w:r>
      <w:r>
        <w:rPr>
          <w:rFonts w:hint="eastAsia"/>
          <w:sz w:val="28"/>
          <w:szCs w:val="28"/>
        </w:rPr>
        <w:t>、面对突发事件的员工态度与行为管理研究</w:t>
      </w:r>
    </w:p>
    <w:p w14:paraId="0109B9A7" w14:textId="77777777" w:rsidR="00A53B00" w:rsidRDefault="00A53B00">
      <w:pPr>
        <w:ind w:firstLineChars="300" w:firstLine="840"/>
        <w:rPr>
          <w:rFonts w:hint="eastAsia"/>
          <w:sz w:val="28"/>
          <w:szCs w:val="28"/>
        </w:rPr>
      </w:pPr>
      <w:r>
        <w:rPr>
          <w:rFonts w:hint="eastAsia"/>
          <w:sz w:val="28"/>
          <w:szCs w:val="28"/>
        </w:rPr>
        <w:t>9</w:t>
      </w:r>
      <w:r>
        <w:rPr>
          <w:rFonts w:hint="eastAsia"/>
          <w:sz w:val="28"/>
          <w:szCs w:val="28"/>
        </w:rPr>
        <w:t>、面对突发事件劳资关系研究</w:t>
      </w:r>
    </w:p>
    <w:p w14:paraId="6D23F62F" w14:textId="77777777" w:rsidR="00A53B00" w:rsidRDefault="00A53B00">
      <w:pPr>
        <w:spacing w:line="440" w:lineRule="exact"/>
        <w:ind w:firstLineChars="200" w:firstLine="562"/>
        <w:outlineLvl w:val="0"/>
        <w:rPr>
          <w:rFonts w:hint="eastAsia"/>
          <w:b/>
          <w:sz w:val="28"/>
          <w:szCs w:val="28"/>
        </w:rPr>
      </w:pPr>
      <w:r>
        <w:rPr>
          <w:rFonts w:hAnsi="宋体" w:hint="eastAsia"/>
          <w:b/>
          <w:sz w:val="28"/>
          <w:szCs w:val="28"/>
        </w:rPr>
        <w:t>（二）人力资源开发与管理的新机遇</w:t>
      </w:r>
    </w:p>
    <w:p w14:paraId="17A863F6" w14:textId="77777777" w:rsidR="00A53B00" w:rsidRDefault="00A53B00">
      <w:pPr>
        <w:ind w:firstLineChars="300" w:firstLine="840"/>
        <w:rPr>
          <w:rFonts w:hint="eastAsia"/>
          <w:sz w:val="28"/>
          <w:szCs w:val="28"/>
        </w:rPr>
      </w:pPr>
      <w:r>
        <w:rPr>
          <w:rFonts w:hint="eastAsia"/>
          <w:sz w:val="28"/>
          <w:szCs w:val="28"/>
        </w:rPr>
        <w:t>1</w:t>
      </w:r>
      <w:r>
        <w:rPr>
          <w:rFonts w:hint="eastAsia"/>
          <w:sz w:val="28"/>
          <w:szCs w:val="28"/>
        </w:rPr>
        <w:t>、供给侧改革中的人力资源开发与管理</w:t>
      </w:r>
    </w:p>
    <w:p w14:paraId="320F8F30" w14:textId="77777777" w:rsidR="00A53B00" w:rsidRDefault="00A53B00">
      <w:pPr>
        <w:ind w:firstLineChars="300" w:firstLine="840"/>
        <w:rPr>
          <w:rFonts w:hint="eastAsia"/>
          <w:sz w:val="28"/>
          <w:szCs w:val="28"/>
        </w:rPr>
      </w:pPr>
      <w:r>
        <w:rPr>
          <w:rFonts w:hint="eastAsia"/>
          <w:sz w:val="28"/>
          <w:szCs w:val="28"/>
        </w:rPr>
        <w:t>2</w:t>
      </w:r>
      <w:r>
        <w:rPr>
          <w:rFonts w:hint="eastAsia"/>
          <w:sz w:val="28"/>
          <w:szCs w:val="28"/>
        </w:rPr>
        <w:t>、共享经济时代的人力资源管理</w:t>
      </w:r>
    </w:p>
    <w:p w14:paraId="19F4EE78" w14:textId="77777777" w:rsidR="00A53B00" w:rsidRDefault="00A53B00">
      <w:pPr>
        <w:ind w:firstLineChars="300" w:firstLine="840"/>
        <w:rPr>
          <w:rFonts w:hint="eastAsia"/>
          <w:sz w:val="28"/>
          <w:szCs w:val="28"/>
        </w:rPr>
      </w:pPr>
      <w:r>
        <w:rPr>
          <w:rFonts w:hint="eastAsia"/>
          <w:sz w:val="28"/>
          <w:szCs w:val="28"/>
        </w:rPr>
        <w:t>3</w:t>
      </w:r>
      <w:r>
        <w:rPr>
          <w:rFonts w:hint="eastAsia"/>
          <w:sz w:val="28"/>
          <w:szCs w:val="28"/>
        </w:rPr>
        <w:t>、“互联网</w:t>
      </w:r>
      <w:r>
        <w:rPr>
          <w:rFonts w:hint="eastAsia"/>
          <w:sz w:val="28"/>
          <w:szCs w:val="28"/>
        </w:rPr>
        <w:t>+</w:t>
      </w:r>
      <w:r>
        <w:rPr>
          <w:rFonts w:hint="eastAsia"/>
          <w:sz w:val="28"/>
          <w:szCs w:val="28"/>
        </w:rPr>
        <w:t>”背景下人力资源管理</w:t>
      </w:r>
    </w:p>
    <w:p w14:paraId="646D36C0" w14:textId="77777777" w:rsidR="00A53B00" w:rsidRDefault="00A53B00">
      <w:pPr>
        <w:spacing w:line="440" w:lineRule="exact"/>
        <w:ind w:firstLineChars="200" w:firstLine="562"/>
        <w:outlineLvl w:val="0"/>
        <w:rPr>
          <w:rFonts w:hint="eastAsia"/>
          <w:b/>
          <w:sz w:val="28"/>
          <w:szCs w:val="28"/>
        </w:rPr>
      </w:pPr>
      <w:r>
        <w:rPr>
          <w:rFonts w:hAnsi="宋体" w:hint="eastAsia"/>
          <w:b/>
          <w:sz w:val="28"/>
          <w:szCs w:val="28"/>
        </w:rPr>
        <w:t>（三）人力资源开发与管理的新挑战</w:t>
      </w:r>
    </w:p>
    <w:p w14:paraId="4CDA56B1" w14:textId="77777777" w:rsidR="00A53B00" w:rsidRDefault="00A53B00">
      <w:pPr>
        <w:ind w:firstLineChars="300" w:firstLine="840"/>
        <w:rPr>
          <w:rFonts w:hint="eastAsia"/>
          <w:sz w:val="28"/>
          <w:szCs w:val="28"/>
        </w:rPr>
      </w:pPr>
      <w:r>
        <w:rPr>
          <w:rFonts w:hint="eastAsia"/>
          <w:sz w:val="28"/>
          <w:szCs w:val="28"/>
        </w:rPr>
        <w:t>1</w:t>
      </w:r>
      <w:r>
        <w:rPr>
          <w:rFonts w:hint="eastAsia"/>
          <w:sz w:val="28"/>
          <w:szCs w:val="28"/>
        </w:rPr>
        <w:t>、大数据在人力资源管理中的应用</w:t>
      </w:r>
    </w:p>
    <w:p w14:paraId="6F3C9033" w14:textId="77777777" w:rsidR="00A53B00" w:rsidRDefault="00A53B00">
      <w:pPr>
        <w:ind w:firstLineChars="300" w:firstLine="840"/>
        <w:rPr>
          <w:rFonts w:hint="eastAsia"/>
          <w:sz w:val="28"/>
          <w:szCs w:val="28"/>
        </w:rPr>
      </w:pPr>
      <w:r>
        <w:rPr>
          <w:rFonts w:hint="eastAsia"/>
          <w:sz w:val="28"/>
          <w:szCs w:val="28"/>
        </w:rPr>
        <w:t>2</w:t>
      </w:r>
      <w:r>
        <w:rPr>
          <w:rFonts w:hint="eastAsia"/>
          <w:sz w:val="28"/>
          <w:szCs w:val="28"/>
        </w:rPr>
        <w:t>、创业团队的人力资源开发与管理</w:t>
      </w:r>
    </w:p>
    <w:p w14:paraId="0174F4CF" w14:textId="77777777" w:rsidR="00A53B00" w:rsidRDefault="00A53B00">
      <w:pPr>
        <w:ind w:firstLineChars="300" w:firstLine="840"/>
        <w:rPr>
          <w:rFonts w:hint="eastAsia"/>
          <w:sz w:val="28"/>
          <w:szCs w:val="28"/>
        </w:rPr>
      </w:pPr>
      <w:r>
        <w:rPr>
          <w:rFonts w:hint="eastAsia"/>
          <w:sz w:val="28"/>
          <w:szCs w:val="28"/>
        </w:rPr>
        <w:t>3</w:t>
      </w:r>
      <w:r>
        <w:rPr>
          <w:rFonts w:hint="eastAsia"/>
          <w:sz w:val="28"/>
          <w:szCs w:val="28"/>
        </w:rPr>
        <w:t>、新生代员工的开发与管理</w:t>
      </w:r>
    </w:p>
    <w:p w14:paraId="7EE05B79" w14:textId="77777777" w:rsidR="00A53B00" w:rsidRDefault="00A53B00">
      <w:pPr>
        <w:ind w:firstLineChars="300" w:firstLine="840"/>
        <w:rPr>
          <w:rFonts w:hint="eastAsia"/>
          <w:sz w:val="28"/>
          <w:szCs w:val="28"/>
        </w:rPr>
      </w:pPr>
      <w:r>
        <w:rPr>
          <w:rFonts w:hint="eastAsia"/>
          <w:sz w:val="28"/>
          <w:szCs w:val="28"/>
        </w:rPr>
        <w:t>4</w:t>
      </w:r>
      <w:r>
        <w:rPr>
          <w:rFonts w:hint="eastAsia"/>
          <w:sz w:val="28"/>
          <w:szCs w:val="28"/>
        </w:rPr>
        <w:t>、人工智能对人力资源管理的影响</w:t>
      </w:r>
    </w:p>
    <w:p w14:paraId="00222C98" w14:textId="77777777" w:rsidR="00A53B00" w:rsidRDefault="00A53B00">
      <w:pPr>
        <w:ind w:firstLineChars="195" w:firstLine="548"/>
        <w:rPr>
          <w:rFonts w:hint="eastAsia"/>
          <w:sz w:val="28"/>
          <w:szCs w:val="28"/>
        </w:rPr>
      </w:pPr>
      <w:r>
        <w:rPr>
          <w:rFonts w:hAnsi="宋体" w:hint="eastAsia"/>
          <w:b/>
          <w:sz w:val="28"/>
          <w:szCs w:val="28"/>
        </w:rPr>
        <w:t>（四）人力资源管理专业教学与实践研究</w:t>
      </w:r>
    </w:p>
    <w:p w14:paraId="3A1576FF" w14:textId="77777777" w:rsidR="00A53B00" w:rsidRDefault="00A53B00">
      <w:pPr>
        <w:ind w:firstLineChars="300" w:firstLine="840"/>
        <w:rPr>
          <w:rFonts w:hint="eastAsia"/>
          <w:sz w:val="28"/>
          <w:szCs w:val="28"/>
        </w:rPr>
      </w:pPr>
      <w:r>
        <w:rPr>
          <w:rFonts w:hint="eastAsia"/>
          <w:sz w:val="28"/>
          <w:szCs w:val="28"/>
        </w:rPr>
        <w:t>1</w:t>
      </w:r>
      <w:r>
        <w:rPr>
          <w:rFonts w:hint="eastAsia"/>
          <w:sz w:val="28"/>
          <w:szCs w:val="28"/>
        </w:rPr>
        <w:t>、面对突发事件的人力资源管理教学改革研究</w:t>
      </w:r>
    </w:p>
    <w:p w14:paraId="6482DBD1" w14:textId="77777777" w:rsidR="00A53B00" w:rsidRDefault="00A53B00">
      <w:pPr>
        <w:ind w:firstLineChars="300" w:firstLine="840"/>
        <w:rPr>
          <w:rFonts w:hint="eastAsia"/>
          <w:sz w:val="28"/>
          <w:szCs w:val="28"/>
        </w:rPr>
      </w:pPr>
      <w:r>
        <w:rPr>
          <w:rFonts w:hint="eastAsia"/>
          <w:sz w:val="28"/>
          <w:szCs w:val="28"/>
        </w:rPr>
        <w:t>2</w:t>
      </w:r>
      <w:r>
        <w:rPr>
          <w:rFonts w:hint="eastAsia"/>
          <w:sz w:val="28"/>
          <w:szCs w:val="28"/>
        </w:rPr>
        <w:t>、人力资源开发与管理实验教学、实践教学、案例教学的创新与发展</w:t>
      </w:r>
    </w:p>
    <w:p w14:paraId="0B37DE96" w14:textId="77777777" w:rsidR="00A53B00" w:rsidRDefault="00A53B00">
      <w:pPr>
        <w:ind w:firstLineChars="300" w:firstLine="840"/>
        <w:rPr>
          <w:rFonts w:hint="eastAsia"/>
          <w:sz w:val="28"/>
          <w:szCs w:val="28"/>
        </w:rPr>
      </w:pPr>
      <w:r>
        <w:rPr>
          <w:rFonts w:hint="eastAsia"/>
          <w:sz w:val="28"/>
          <w:szCs w:val="28"/>
        </w:rPr>
        <w:t>3</w:t>
      </w:r>
      <w:r>
        <w:rPr>
          <w:rFonts w:hint="eastAsia"/>
          <w:sz w:val="28"/>
          <w:szCs w:val="28"/>
        </w:rPr>
        <w:t>、人力资源开发与管理课堂教学的新模式和新方法</w:t>
      </w:r>
    </w:p>
    <w:p w14:paraId="7962C50E" w14:textId="77777777" w:rsidR="00A53B00" w:rsidRDefault="00A53B00">
      <w:pPr>
        <w:ind w:firstLineChars="300" w:firstLine="840"/>
        <w:rPr>
          <w:sz w:val="28"/>
          <w:szCs w:val="28"/>
        </w:rPr>
      </w:pPr>
      <w:r>
        <w:rPr>
          <w:rFonts w:hint="eastAsia"/>
          <w:sz w:val="28"/>
          <w:szCs w:val="28"/>
        </w:rPr>
        <w:t>4</w:t>
      </w:r>
      <w:r>
        <w:rPr>
          <w:rFonts w:hint="eastAsia"/>
          <w:sz w:val="28"/>
          <w:szCs w:val="28"/>
        </w:rPr>
        <w:t>、人力资源开发与管理学科建设的新思路</w:t>
      </w:r>
    </w:p>
    <w:p w14:paraId="5D2E9C80" w14:textId="77777777" w:rsidR="00A53B00" w:rsidRDefault="00A53B00">
      <w:pPr>
        <w:ind w:firstLineChars="300" w:firstLine="840"/>
        <w:rPr>
          <w:rFonts w:hint="eastAsia"/>
          <w:sz w:val="28"/>
          <w:szCs w:val="28"/>
        </w:rPr>
      </w:pPr>
      <w:r>
        <w:rPr>
          <w:rFonts w:hint="eastAsia"/>
          <w:sz w:val="28"/>
          <w:szCs w:val="28"/>
        </w:rPr>
        <w:t>5</w:t>
      </w:r>
      <w:r>
        <w:rPr>
          <w:rFonts w:hint="eastAsia"/>
          <w:sz w:val="28"/>
          <w:szCs w:val="28"/>
        </w:rPr>
        <w:t>、人力资源管理专业学生的培养与就业问题研究</w:t>
      </w:r>
    </w:p>
    <w:p w14:paraId="6036C26D" w14:textId="77777777" w:rsidR="00A53B00" w:rsidRDefault="00A53B00">
      <w:pPr>
        <w:ind w:firstLineChars="300" w:firstLine="840"/>
        <w:rPr>
          <w:rFonts w:hint="eastAsia"/>
          <w:sz w:val="28"/>
          <w:szCs w:val="28"/>
        </w:rPr>
      </w:pPr>
      <w:r>
        <w:rPr>
          <w:rFonts w:hint="eastAsia"/>
          <w:sz w:val="28"/>
          <w:szCs w:val="28"/>
        </w:rPr>
        <w:t>6</w:t>
      </w:r>
      <w:r>
        <w:rPr>
          <w:rFonts w:hint="eastAsia"/>
          <w:sz w:val="28"/>
          <w:szCs w:val="28"/>
        </w:rPr>
        <w:t>、高职高专人力资源管理实践教学研究</w:t>
      </w:r>
    </w:p>
    <w:p w14:paraId="2FCDA6F7" w14:textId="77777777" w:rsidR="00B765CC" w:rsidRDefault="00A53B00">
      <w:pPr>
        <w:ind w:firstLineChars="250" w:firstLine="700"/>
        <w:rPr>
          <w:rFonts w:hint="eastAsia"/>
          <w:sz w:val="28"/>
          <w:szCs w:val="28"/>
        </w:rPr>
      </w:pPr>
      <w:r>
        <w:rPr>
          <w:rFonts w:hint="eastAsia"/>
          <w:sz w:val="28"/>
          <w:szCs w:val="28"/>
        </w:rPr>
        <w:t>三、征稿要求</w:t>
      </w:r>
    </w:p>
    <w:p w14:paraId="7F8B23A0" w14:textId="77777777" w:rsidR="00A53B00" w:rsidRDefault="00A53B00">
      <w:pPr>
        <w:ind w:firstLineChars="250" w:firstLine="700"/>
        <w:rPr>
          <w:rFonts w:hint="eastAsia"/>
          <w:sz w:val="28"/>
          <w:szCs w:val="28"/>
        </w:rPr>
      </w:pPr>
      <w:r>
        <w:rPr>
          <w:rFonts w:hint="eastAsia"/>
          <w:sz w:val="28"/>
          <w:szCs w:val="28"/>
        </w:rPr>
        <w:lastRenderedPageBreak/>
        <w:t>1</w:t>
      </w:r>
      <w:r>
        <w:rPr>
          <w:rFonts w:hint="eastAsia"/>
          <w:sz w:val="28"/>
          <w:szCs w:val="28"/>
        </w:rPr>
        <w:t>、本届</w:t>
      </w:r>
      <w:r w:rsidR="00262D03">
        <w:rPr>
          <w:rFonts w:hint="eastAsia"/>
          <w:sz w:val="28"/>
          <w:szCs w:val="28"/>
        </w:rPr>
        <w:t>年会</w:t>
      </w:r>
      <w:r w:rsidR="00B765CC">
        <w:rPr>
          <w:rFonts w:hint="eastAsia"/>
          <w:sz w:val="28"/>
          <w:szCs w:val="28"/>
        </w:rPr>
        <w:t>接受与年会议题相关且未发表的论文、研究报告</w:t>
      </w:r>
      <w:r w:rsidR="00B765CC" w:rsidRPr="003A2780">
        <w:rPr>
          <w:rFonts w:hint="eastAsia"/>
          <w:sz w:val="28"/>
          <w:szCs w:val="28"/>
        </w:rPr>
        <w:t>和</w:t>
      </w:r>
      <w:r w:rsidR="00B765CC" w:rsidRPr="00EA5494">
        <w:rPr>
          <w:rFonts w:hint="eastAsia"/>
          <w:sz w:val="28"/>
          <w:szCs w:val="28"/>
        </w:rPr>
        <w:t>教学案例，提交论文同时</w:t>
      </w:r>
      <w:r w:rsidRPr="00EA5494">
        <w:rPr>
          <w:rFonts w:hint="eastAsia"/>
          <w:sz w:val="28"/>
          <w:szCs w:val="28"/>
        </w:rPr>
        <w:t>须提交一份独立的</w:t>
      </w:r>
      <w:r>
        <w:rPr>
          <w:rFonts w:hint="eastAsia"/>
          <w:sz w:val="28"/>
          <w:szCs w:val="28"/>
        </w:rPr>
        <w:t>论文摘要（</w:t>
      </w:r>
      <w:r>
        <w:rPr>
          <w:rFonts w:hint="eastAsia"/>
          <w:sz w:val="28"/>
          <w:szCs w:val="28"/>
        </w:rPr>
        <w:t>600</w:t>
      </w:r>
      <w:r>
        <w:rPr>
          <w:rFonts w:hint="eastAsia"/>
          <w:sz w:val="28"/>
          <w:szCs w:val="28"/>
        </w:rPr>
        <w:t>字左右），论文及独立摘要格式按照</w:t>
      </w:r>
      <w:r w:rsidR="00EA5494">
        <w:rPr>
          <w:rFonts w:hint="eastAsia"/>
          <w:sz w:val="28"/>
          <w:szCs w:val="28"/>
        </w:rPr>
        <w:t>发表论文</w:t>
      </w:r>
      <w:r>
        <w:rPr>
          <w:rFonts w:hint="eastAsia"/>
          <w:sz w:val="28"/>
          <w:szCs w:val="28"/>
        </w:rPr>
        <w:t>格式提交。</w:t>
      </w:r>
    </w:p>
    <w:p w14:paraId="17E29F6C" w14:textId="77777777" w:rsidR="00A53B00" w:rsidRDefault="00A53B00">
      <w:pPr>
        <w:ind w:firstLineChars="250" w:firstLine="700"/>
        <w:rPr>
          <w:rFonts w:hint="eastAsia"/>
          <w:sz w:val="28"/>
          <w:szCs w:val="28"/>
        </w:rPr>
      </w:pPr>
      <w:r>
        <w:rPr>
          <w:rFonts w:hint="eastAsia"/>
          <w:sz w:val="28"/>
          <w:szCs w:val="28"/>
        </w:rPr>
        <w:t>2</w:t>
      </w:r>
      <w:r>
        <w:rPr>
          <w:rFonts w:hint="eastAsia"/>
          <w:sz w:val="28"/>
          <w:szCs w:val="28"/>
        </w:rPr>
        <w:t>、请将论文及独立摘要以</w:t>
      </w:r>
      <w:r>
        <w:rPr>
          <w:rFonts w:hint="eastAsia"/>
          <w:sz w:val="28"/>
          <w:szCs w:val="28"/>
        </w:rPr>
        <w:t>WORD 2003</w:t>
      </w:r>
      <w:r>
        <w:rPr>
          <w:rFonts w:hint="eastAsia"/>
          <w:sz w:val="28"/>
          <w:szCs w:val="28"/>
        </w:rPr>
        <w:t>版形式发送至投稿专用邮箱，文件名形式：论文名称</w:t>
      </w:r>
      <w:r>
        <w:rPr>
          <w:rFonts w:ascii="宋体" w:hAnsi="宋体" w:hint="eastAsia"/>
          <w:sz w:val="28"/>
          <w:szCs w:val="28"/>
        </w:rPr>
        <w:t>_</w:t>
      </w:r>
      <w:r>
        <w:rPr>
          <w:rFonts w:hint="eastAsia"/>
          <w:sz w:val="28"/>
          <w:szCs w:val="28"/>
        </w:rPr>
        <w:t>学校全称</w:t>
      </w:r>
      <w:r>
        <w:rPr>
          <w:rFonts w:ascii="宋体" w:hAnsi="宋体" w:hint="eastAsia"/>
          <w:sz w:val="28"/>
          <w:szCs w:val="28"/>
        </w:rPr>
        <w:t>_</w:t>
      </w:r>
      <w:r>
        <w:rPr>
          <w:rFonts w:hint="eastAsia"/>
          <w:sz w:val="28"/>
          <w:szCs w:val="28"/>
        </w:rPr>
        <w:t>作者姓名。</w:t>
      </w:r>
    </w:p>
    <w:p w14:paraId="6C0AB418" w14:textId="77777777" w:rsidR="00A53B00" w:rsidRDefault="00A53B00">
      <w:pPr>
        <w:ind w:firstLineChars="250" w:firstLine="700"/>
        <w:rPr>
          <w:rFonts w:hint="eastAsia"/>
          <w:sz w:val="28"/>
          <w:szCs w:val="28"/>
        </w:rPr>
      </w:pPr>
      <w:r>
        <w:rPr>
          <w:rFonts w:hint="eastAsia"/>
          <w:sz w:val="28"/>
          <w:szCs w:val="28"/>
        </w:rPr>
        <w:t>3</w:t>
      </w:r>
      <w:r>
        <w:rPr>
          <w:rFonts w:hint="eastAsia"/>
          <w:sz w:val="28"/>
          <w:szCs w:val="28"/>
        </w:rPr>
        <w:t>、论文会议发言用</w:t>
      </w:r>
      <w:r>
        <w:rPr>
          <w:rFonts w:hint="eastAsia"/>
          <w:sz w:val="28"/>
          <w:szCs w:val="28"/>
        </w:rPr>
        <w:t>PPT</w:t>
      </w:r>
      <w:r>
        <w:rPr>
          <w:rFonts w:hint="eastAsia"/>
          <w:sz w:val="28"/>
          <w:szCs w:val="28"/>
        </w:rPr>
        <w:t>，请收到论文通知书后发送至投稿专用邮箱，文件名称形式：</w:t>
      </w:r>
      <w:r>
        <w:rPr>
          <w:rFonts w:hint="eastAsia"/>
          <w:sz w:val="28"/>
          <w:szCs w:val="28"/>
        </w:rPr>
        <w:t>PPT</w:t>
      </w:r>
      <w:r>
        <w:rPr>
          <w:rFonts w:ascii="宋体" w:hAnsi="宋体" w:hint="eastAsia"/>
          <w:sz w:val="28"/>
          <w:szCs w:val="28"/>
        </w:rPr>
        <w:t>_</w:t>
      </w:r>
      <w:r>
        <w:rPr>
          <w:rFonts w:hint="eastAsia"/>
          <w:sz w:val="28"/>
          <w:szCs w:val="28"/>
        </w:rPr>
        <w:t>论文名称</w:t>
      </w:r>
      <w:r>
        <w:rPr>
          <w:rFonts w:ascii="宋体" w:hAnsi="宋体" w:hint="eastAsia"/>
          <w:sz w:val="28"/>
          <w:szCs w:val="28"/>
        </w:rPr>
        <w:t>_</w:t>
      </w:r>
      <w:r>
        <w:rPr>
          <w:rFonts w:hint="eastAsia"/>
          <w:sz w:val="28"/>
          <w:szCs w:val="28"/>
        </w:rPr>
        <w:t>学校全称</w:t>
      </w:r>
      <w:r>
        <w:rPr>
          <w:rFonts w:ascii="宋体" w:hAnsi="宋体" w:hint="eastAsia"/>
          <w:sz w:val="28"/>
          <w:szCs w:val="28"/>
        </w:rPr>
        <w:t>_</w:t>
      </w:r>
      <w:r>
        <w:rPr>
          <w:rFonts w:hint="eastAsia"/>
          <w:sz w:val="28"/>
          <w:szCs w:val="28"/>
        </w:rPr>
        <w:t>作者姓名。</w:t>
      </w:r>
    </w:p>
    <w:p w14:paraId="71ABEFF5" w14:textId="77777777" w:rsidR="00A53B00" w:rsidRDefault="00A53B00">
      <w:pPr>
        <w:ind w:firstLineChars="250" w:firstLine="700"/>
        <w:rPr>
          <w:rFonts w:hint="eastAsia"/>
          <w:sz w:val="28"/>
          <w:szCs w:val="28"/>
        </w:rPr>
      </w:pPr>
      <w:r>
        <w:rPr>
          <w:rFonts w:hint="eastAsia"/>
          <w:sz w:val="28"/>
          <w:szCs w:val="28"/>
        </w:rPr>
        <w:t>4</w:t>
      </w:r>
      <w:r>
        <w:rPr>
          <w:rFonts w:hint="eastAsia"/>
          <w:sz w:val="28"/>
          <w:szCs w:val="28"/>
        </w:rPr>
        <w:t>、投稿截止日期为</w:t>
      </w:r>
      <w:r>
        <w:rPr>
          <w:rFonts w:hint="eastAsia"/>
          <w:sz w:val="28"/>
          <w:szCs w:val="28"/>
        </w:rPr>
        <w:t>2021</w:t>
      </w:r>
      <w:r>
        <w:rPr>
          <w:rFonts w:hint="eastAsia"/>
          <w:sz w:val="28"/>
          <w:szCs w:val="28"/>
        </w:rPr>
        <w:t>年</w:t>
      </w:r>
      <w:r>
        <w:rPr>
          <w:rFonts w:hint="eastAsia"/>
          <w:sz w:val="28"/>
          <w:szCs w:val="28"/>
        </w:rPr>
        <w:t>5</w:t>
      </w:r>
      <w:r>
        <w:rPr>
          <w:rFonts w:hint="eastAsia"/>
          <w:sz w:val="28"/>
          <w:szCs w:val="28"/>
        </w:rPr>
        <w:t>月</w:t>
      </w:r>
      <w:r>
        <w:rPr>
          <w:rFonts w:hint="eastAsia"/>
          <w:sz w:val="28"/>
          <w:szCs w:val="28"/>
        </w:rPr>
        <w:t>2</w:t>
      </w:r>
      <w:r w:rsidR="00BB774E">
        <w:rPr>
          <w:rFonts w:hint="eastAsia"/>
          <w:sz w:val="28"/>
          <w:szCs w:val="28"/>
        </w:rPr>
        <w:t>5</w:t>
      </w:r>
      <w:r>
        <w:rPr>
          <w:rFonts w:hint="eastAsia"/>
          <w:sz w:val="28"/>
          <w:szCs w:val="28"/>
        </w:rPr>
        <w:t>日，但独立论文摘要请务必于</w:t>
      </w:r>
      <w:r>
        <w:rPr>
          <w:rFonts w:hint="eastAsia"/>
          <w:sz w:val="28"/>
          <w:szCs w:val="28"/>
        </w:rPr>
        <w:t>5</w:t>
      </w:r>
      <w:r>
        <w:rPr>
          <w:rFonts w:hint="eastAsia"/>
          <w:sz w:val="28"/>
          <w:szCs w:val="28"/>
        </w:rPr>
        <w:t>月</w:t>
      </w:r>
      <w:r>
        <w:rPr>
          <w:rFonts w:hint="eastAsia"/>
          <w:sz w:val="28"/>
          <w:szCs w:val="28"/>
        </w:rPr>
        <w:t>1</w:t>
      </w:r>
      <w:r w:rsidR="00BB774E">
        <w:rPr>
          <w:rFonts w:hint="eastAsia"/>
          <w:sz w:val="28"/>
          <w:szCs w:val="28"/>
        </w:rPr>
        <w:t>5</w:t>
      </w:r>
      <w:r>
        <w:rPr>
          <w:rFonts w:hint="eastAsia"/>
          <w:sz w:val="28"/>
          <w:szCs w:val="28"/>
        </w:rPr>
        <w:t>日前发送至会议专用邮箱：</w:t>
      </w:r>
      <w:r>
        <w:rPr>
          <w:sz w:val="28"/>
          <w:szCs w:val="28"/>
        </w:rPr>
        <w:t>renlinianhui2020@163.com</w:t>
      </w:r>
      <w:r>
        <w:rPr>
          <w:rFonts w:hint="eastAsia"/>
          <w:sz w:val="28"/>
          <w:szCs w:val="28"/>
        </w:rPr>
        <w:t>。</w:t>
      </w:r>
    </w:p>
    <w:p w14:paraId="6C2171ED" w14:textId="77777777" w:rsidR="00A53B00" w:rsidRDefault="00A53B00">
      <w:pPr>
        <w:ind w:firstLineChars="250" w:firstLine="700"/>
        <w:rPr>
          <w:rFonts w:hint="eastAsia"/>
          <w:sz w:val="28"/>
          <w:szCs w:val="28"/>
        </w:rPr>
      </w:pPr>
      <w:r>
        <w:rPr>
          <w:rFonts w:hint="eastAsia"/>
          <w:sz w:val="28"/>
          <w:szCs w:val="28"/>
        </w:rPr>
        <w:t>五、会议时间与地点</w:t>
      </w:r>
    </w:p>
    <w:p w14:paraId="5A1C8EE7" w14:textId="77777777" w:rsidR="00A53B00" w:rsidRDefault="00A53B00">
      <w:pPr>
        <w:ind w:firstLineChars="250" w:firstLine="700"/>
        <w:rPr>
          <w:rFonts w:hint="eastAsia"/>
          <w:sz w:val="28"/>
          <w:szCs w:val="28"/>
        </w:rPr>
      </w:pPr>
      <w:r>
        <w:rPr>
          <w:rFonts w:hint="eastAsia"/>
          <w:sz w:val="28"/>
          <w:szCs w:val="28"/>
        </w:rPr>
        <w:t>时间：</w:t>
      </w:r>
      <w:r w:rsidR="0017499B">
        <w:rPr>
          <w:rFonts w:hint="eastAsia"/>
          <w:sz w:val="28"/>
          <w:szCs w:val="28"/>
        </w:rPr>
        <w:t xml:space="preserve"> </w:t>
      </w:r>
      <w:r>
        <w:rPr>
          <w:rFonts w:hint="eastAsia"/>
          <w:sz w:val="28"/>
          <w:szCs w:val="28"/>
        </w:rPr>
        <w:t>2021</w:t>
      </w:r>
      <w:r>
        <w:rPr>
          <w:rFonts w:hint="eastAsia"/>
          <w:sz w:val="28"/>
          <w:szCs w:val="28"/>
        </w:rPr>
        <w:t>年</w:t>
      </w:r>
      <w:r>
        <w:rPr>
          <w:rFonts w:hint="eastAsia"/>
          <w:sz w:val="28"/>
          <w:szCs w:val="28"/>
        </w:rPr>
        <w:t>6</w:t>
      </w:r>
      <w:r>
        <w:rPr>
          <w:rFonts w:hint="eastAsia"/>
          <w:sz w:val="28"/>
          <w:szCs w:val="28"/>
        </w:rPr>
        <w:t>月</w:t>
      </w:r>
      <w:r>
        <w:rPr>
          <w:rFonts w:hint="eastAsia"/>
          <w:sz w:val="28"/>
          <w:szCs w:val="28"/>
        </w:rPr>
        <w:t>5--6</w:t>
      </w:r>
      <w:r>
        <w:rPr>
          <w:rFonts w:hint="eastAsia"/>
          <w:sz w:val="28"/>
          <w:szCs w:val="28"/>
        </w:rPr>
        <w:t>日。</w:t>
      </w:r>
    </w:p>
    <w:p w14:paraId="14A30CDC" w14:textId="77777777" w:rsidR="00A53B00" w:rsidRDefault="00A53B00">
      <w:pPr>
        <w:ind w:firstLineChars="250" w:firstLine="700"/>
        <w:rPr>
          <w:rFonts w:hint="eastAsia"/>
          <w:sz w:val="28"/>
          <w:szCs w:val="28"/>
        </w:rPr>
      </w:pPr>
      <w:r>
        <w:rPr>
          <w:rFonts w:hint="eastAsia"/>
          <w:sz w:val="28"/>
          <w:szCs w:val="28"/>
        </w:rPr>
        <w:t>地点：广州。</w:t>
      </w:r>
    </w:p>
    <w:p w14:paraId="4E311EB3" w14:textId="77777777" w:rsidR="00A53B00" w:rsidRDefault="00A53B00">
      <w:pPr>
        <w:ind w:firstLineChars="250" w:firstLine="700"/>
        <w:rPr>
          <w:rFonts w:hint="eastAsia"/>
          <w:sz w:val="28"/>
          <w:szCs w:val="28"/>
        </w:rPr>
      </w:pPr>
      <w:r>
        <w:rPr>
          <w:rFonts w:hint="eastAsia"/>
          <w:sz w:val="28"/>
          <w:szCs w:val="28"/>
        </w:rPr>
        <w:t>六、费用</w:t>
      </w:r>
    </w:p>
    <w:p w14:paraId="4D739D81" w14:textId="77777777" w:rsidR="00A53B00" w:rsidRPr="00EA5494" w:rsidRDefault="00A53B00">
      <w:pPr>
        <w:ind w:firstLineChars="250" w:firstLine="700"/>
        <w:rPr>
          <w:rFonts w:ascii="宋体" w:hAnsi="宋体" w:hint="eastAsia"/>
          <w:sz w:val="28"/>
          <w:szCs w:val="28"/>
        </w:rPr>
      </w:pPr>
      <w:r>
        <w:rPr>
          <w:rFonts w:hint="eastAsia"/>
          <w:sz w:val="28"/>
          <w:szCs w:val="28"/>
        </w:rPr>
        <w:t>1</w:t>
      </w:r>
      <w:r>
        <w:rPr>
          <w:rFonts w:hint="eastAsia"/>
          <w:sz w:val="28"/>
          <w:szCs w:val="28"/>
        </w:rPr>
        <w:t>、会务费：本次会议总体规模控制在</w:t>
      </w:r>
      <w:r w:rsidR="00262D03">
        <w:rPr>
          <w:rFonts w:hint="eastAsia"/>
          <w:sz w:val="28"/>
          <w:szCs w:val="28"/>
        </w:rPr>
        <w:t>2</w:t>
      </w:r>
      <w:r>
        <w:rPr>
          <w:rFonts w:hint="eastAsia"/>
          <w:sz w:val="28"/>
          <w:szCs w:val="28"/>
        </w:rPr>
        <w:t>00</w:t>
      </w:r>
      <w:r>
        <w:rPr>
          <w:rFonts w:hint="eastAsia"/>
          <w:sz w:val="28"/>
          <w:szCs w:val="28"/>
        </w:rPr>
        <w:t>人</w:t>
      </w:r>
      <w:r w:rsidR="00262D03">
        <w:rPr>
          <w:rFonts w:hint="eastAsia"/>
          <w:sz w:val="28"/>
          <w:szCs w:val="28"/>
        </w:rPr>
        <w:t>左右，每位参会者</w:t>
      </w:r>
      <w:r w:rsidR="00262D03" w:rsidRPr="00EA5494">
        <w:rPr>
          <w:rFonts w:hint="eastAsia"/>
          <w:sz w:val="28"/>
          <w:szCs w:val="28"/>
        </w:rPr>
        <w:t>需缴纳会务费</w:t>
      </w:r>
      <w:r w:rsidR="00EA5494" w:rsidRPr="00EA5494">
        <w:rPr>
          <w:rFonts w:hint="eastAsia"/>
          <w:sz w:val="28"/>
          <w:szCs w:val="28"/>
        </w:rPr>
        <w:t>100</w:t>
      </w:r>
      <w:r w:rsidRPr="00EA5494">
        <w:rPr>
          <w:rFonts w:hint="eastAsia"/>
          <w:sz w:val="28"/>
          <w:szCs w:val="28"/>
        </w:rPr>
        <w:t>0</w:t>
      </w:r>
      <w:r w:rsidRPr="00EA5494">
        <w:rPr>
          <w:rFonts w:hint="eastAsia"/>
          <w:sz w:val="28"/>
          <w:szCs w:val="28"/>
        </w:rPr>
        <w:t>元</w:t>
      </w:r>
      <w:r w:rsidRPr="00EA5494">
        <w:rPr>
          <w:rFonts w:ascii="宋体" w:hAnsi="宋体" w:hint="eastAsia"/>
          <w:sz w:val="28"/>
          <w:szCs w:val="28"/>
        </w:rPr>
        <w:t>，学生凭学生证减半即500元／每人。</w:t>
      </w:r>
    </w:p>
    <w:p w14:paraId="676E4DF4" w14:textId="77777777" w:rsidR="00E744CD" w:rsidRDefault="00262D03" w:rsidP="00262D03">
      <w:pPr>
        <w:rPr>
          <w:rFonts w:ascii="宋体" w:hAnsi="宋体" w:hint="eastAsia"/>
          <w:sz w:val="28"/>
          <w:szCs w:val="28"/>
        </w:rPr>
      </w:pPr>
      <w:r w:rsidRPr="00EA5494">
        <w:rPr>
          <w:rFonts w:ascii="宋体" w:hAnsi="宋体" w:hint="eastAsia"/>
          <w:sz w:val="28"/>
          <w:szCs w:val="28"/>
        </w:rPr>
        <w:t xml:space="preserve">    </w:t>
      </w:r>
      <w:r w:rsidR="0017499B" w:rsidRPr="00EA5494">
        <w:rPr>
          <w:rFonts w:ascii="宋体" w:hAnsi="宋体" w:hint="eastAsia"/>
          <w:sz w:val="28"/>
          <w:szCs w:val="28"/>
        </w:rPr>
        <w:t>请参会嘉宾在5月1</w:t>
      </w:r>
      <w:r w:rsidRPr="00EA5494">
        <w:rPr>
          <w:rFonts w:ascii="宋体" w:hAnsi="宋体" w:hint="eastAsia"/>
          <w:sz w:val="28"/>
          <w:szCs w:val="28"/>
        </w:rPr>
        <w:t>5</w:t>
      </w:r>
      <w:r w:rsidR="0017499B" w:rsidRPr="00EA5494">
        <w:rPr>
          <w:rFonts w:ascii="宋体" w:hAnsi="宋体" w:hint="eastAsia"/>
          <w:sz w:val="28"/>
          <w:szCs w:val="28"/>
        </w:rPr>
        <w:t>日前，将会务费转至会务指定账户</w:t>
      </w:r>
      <w:r w:rsidR="00EA5494" w:rsidRPr="00EA5494">
        <w:rPr>
          <w:rFonts w:ascii="宋体" w:hAnsi="宋体" w:hint="eastAsia"/>
          <w:sz w:val="28"/>
          <w:szCs w:val="28"/>
        </w:rPr>
        <w:t>（账户</w:t>
      </w:r>
      <w:r w:rsidR="00EA5494">
        <w:rPr>
          <w:rFonts w:ascii="宋体" w:hAnsi="宋体" w:hint="eastAsia"/>
          <w:sz w:val="28"/>
          <w:szCs w:val="28"/>
        </w:rPr>
        <w:t>信息在第二轮邀请函里告知）</w:t>
      </w:r>
      <w:r w:rsidR="0017499B">
        <w:rPr>
          <w:rFonts w:ascii="宋体" w:hAnsi="宋体" w:hint="eastAsia"/>
          <w:sz w:val="28"/>
          <w:szCs w:val="28"/>
        </w:rPr>
        <w:t>。</w:t>
      </w:r>
      <w:r w:rsidR="00E744CD">
        <w:rPr>
          <w:rFonts w:ascii="宋体" w:hAnsi="宋体" w:hint="eastAsia"/>
          <w:sz w:val="28"/>
          <w:szCs w:val="28"/>
        </w:rPr>
        <w:t>由广东财经大学统一开具电子发票，发送至嘉宾的电子邮箱，请务必认真填写电子邮箱。</w:t>
      </w:r>
    </w:p>
    <w:p w14:paraId="0DB17FA8" w14:textId="77777777" w:rsidR="00262D03" w:rsidRDefault="00E744CD" w:rsidP="00262D03">
      <w:pPr>
        <w:rPr>
          <w:rFonts w:ascii="宋体" w:hAnsi="宋体" w:hint="eastAsia"/>
          <w:sz w:val="28"/>
          <w:szCs w:val="28"/>
        </w:rPr>
      </w:pPr>
      <w:r>
        <w:rPr>
          <w:rFonts w:ascii="宋体" w:hAnsi="宋体" w:hint="eastAsia"/>
          <w:sz w:val="28"/>
          <w:szCs w:val="28"/>
        </w:rPr>
        <w:t xml:space="preserve">    </w:t>
      </w:r>
      <w:r w:rsidRPr="00EA5494">
        <w:rPr>
          <w:rFonts w:ascii="宋体" w:hAnsi="宋体" w:hint="eastAsia"/>
          <w:b/>
          <w:sz w:val="28"/>
          <w:szCs w:val="28"/>
        </w:rPr>
        <w:t>特别提示</w:t>
      </w:r>
      <w:r>
        <w:rPr>
          <w:rFonts w:ascii="宋体" w:hAnsi="宋体" w:hint="eastAsia"/>
          <w:sz w:val="28"/>
          <w:szCs w:val="28"/>
        </w:rPr>
        <w:t>：收款账户为单位财务账户，难以办理退款手续，请慎重转款，如果提交会务费后不能参加，</w:t>
      </w:r>
      <w:r w:rsidR="00EA5494">
        <w:rPr>
          <w:rFonts w:ascii="宋体" w:hAnsi="宋体" w:hint="eastAsia"/>
          <w:sz w:val="28"/>
          <w:szCs w:val="28"/>
        </w:rPr>
        <w:t>所交会务费</w:t>
      </w:r>
      <w:r>
        <w:rPr>
          <w:rFonts w:ascii="宋体" w:hAnsi="宋体" w:hint="eastAsia"/>
          <w:sz w:val="28"/>
          <w:szCs w:val="28"/>
        </w:rPr>
        <w:t xml:space="preserve">请作为对本次会议的支持。 </w:t>
      </w:r>
    </w:p>
    <w:p w14:paraId="6D7B06BA" w14:textId="77777777" w:rsidR="0017499B" w:rsidRDefault="00262D03" w:rsidP="00262D03">
      <w:pPr>
        <w:rPr>
          <w:rFonts w:ascii="宋体" w:hAnsi="宋体" w:hint="eastAsia"/>
          <w:sz w:val="28"/>
          <w:szCs w:val="28"/>
        </w:rPr>
      </w:pPr>
      <w:r>
        <w:rPr>
          <w:rFonts w:ascii="宋体" w:hAnsi="宋体" w:hint="eastAsia"/>
          <w:sz w:val="28"/>
          <w:szCs w:val="28"/>
        </w:rPr>
        <w:t xml:space="preserve">    5月15日</w:t>
      </w:r>
      <w:r w:rsidR="00EA5494">
        <w:rPr>
          <w:rFonts w:ascii="宋体" w:hAnsi="宋体" w:hint="eastAsia"/>
          <w:sz w:val="28"/>
          <w:szCs w:val="28"/>
        </w:rPr>
        <w:t>后</w:t>
      </w:r>
      <w:r w:rsidR="0017499B">
        <w:rPr>
          <w:rFonts w:ascii="宋体" w:hAnsi="宋体" w:hint="eastAsia"/>
          <w:sz w:val="28"/>
          <w:szCs w:val="28"/>
        </w:rPr>
        <w:t>交会务费的，会务组不能保证在会议</w:t>
      </w:r>
      <w:r>
        <w:rPr>
          <w:rFonts w:ascii="宋体" w:hAnsi="宋体" w:hint="eastAsia"/>
          <w:sz w:val="28"/>
          <w:szCs w:val="28"/>
        </w:rPr>
        <w:t>举办的</w:t>
      </w:r>
      <w:r w:rsidR="0017499B">
        <w:rPr>
          <w:rFonts w:ascii="宋体" w:hAnsi="宋体" w:hint="eastAsia"/>
          <w:sz w:val="28"/>
          <w:szCs w:val="28"/>
        </w:rPr>
        <w:t>酒店可</w:t>
      </w:r>
      <w:r w:rsidR="0017499B">
        <w:rPr>
          <w:rFonts w:ascii="宋体" w:hAnsi="宋体" w:hint="eastAsia"/>
          <w:sz w:val="28"/>
          <w:szCs w:val="28"/>
        </w:rPr>
        <w:lastRenderedPageBreak/>
        <w:t>以集中安排住宿。</w:t>
      </w:r>
    </w:p>
    <w:p w14:paraId="23BDFE57" w14:textId="77777777" w:rsidR="00A53B00" w:rsidRDefault="00A53B00">
      <w:pPr>
        <w:ind w:firstLineChars="250" w:firstLine="700"/>
        <w:rPr>
          <w:rFonts w:ascii="宋体" w:hAnsi="宋体" w:hint="eastAsia"/>
          <w:sz w:val="28"/>
          <w:szCs w:val="28"/>
        </w:rPr>
      </w:pPr>
      <w:r>
        <w:rPr>
          <w:rFonts w:ascii="宋体" w:hAnsi="宋体" w:hint="eastAsia"/>
          <w:sz w:val="28"/>
          <w:szCs w:val="28"/>
        </w:rPr>
        <w:t>2、交通费</w:t>
      </w:r>
      <w:r w:rsidR="0017499B">
        <w:rPr>
          <w:rFonts w:ascii="宋体" w:hAnsi="宋体" w:hint="eastAsia"/>
          <w:sz w:val="28"/>
          <w:szCs w:val="28"/>
        </w:rPr>
        <w:t>、食宿费</w:t>
      </w:r>
      <w:r>
        <w:rPr>
          <w:rFonts w:ascii="宋体" w:hAnsi="宋体" w:hint="eastAsia"/>
          <w:sz w:val="28"/>
          <w:szCs w:val="28"/>
        </w:rPr>
        <w:t>：自理。</w:t>
      </w:r>
    </w:p>
    <w:p w14:paraId="4AD31151" w14:textId="77777777" w:rsidR="00A53B00" w:rsidRDefault="00A53B00">
      <w:pPr>
        <w:ind w:firstLineChars="250" w:firstLine="700"/>
        <w:rPr>
          <w:rFonts w:ascii="宋体" w:hAnsi="宋体" w:hint="eastAsia"/>
          <w:sz w:val="28"/>
          <w:szCs w:val="28"/>
        </w:rPr>
      </w:pPr>
      <w:r>
        <w:rPr>
          <w:rFonts w:ascii="宋体" w:hAnsi="宋体" w:hint="eastAsia"/>
          <w:sz w:val="28"/>
          <w:szCs w:val="28"/>
        </w:rPr>
        <w:t>3、酒店的住宿标准另行通知</w:t>
      </w:r>
      <w:r w:rsidR="00BB774E">
        <w:rPr>
          <w:rFonts w:ascii="宋体" w:hAnsi="宋体" w:hint="eastAsia"/>
          <w:sz w:val="28"/>
          <w:szCs w:val="28"/>
        </w:rPr>
        <w:t>。</w:t>
      </w:r>
      <w:r w:rsidR="0017499B">
        <w:rPr>
          <w:rFonts w:ascii="宋体" w:hAnsi="宋体" w:hint="eastAsia"/>
          <w:sz w:val="28"/>
          <w:szCs w:val="28"/>
        </w:rPr>
        <w:t>在5月1</w:t>
      </w:r>
      <w:r w:rsidR="00262D03">
        <w:rPr>
          <w:rFonts w:ascii="宋体" w:hAnsi="宋体" w:hint="eastAsia"/>
          <w:sz w:val="28"/>
          <w:szCs w:val="28"/>
        </w:rPr>
        <w:t>5</w:t>
      </w:r>
      <w:r w:rsidR="0017499B">
        <w:rPr>
          <w:rFonts w:ascii="宋体" w:hAnsi="宋体" w:hint="eastAsia"/>
          <w:sz w:val="28"/>
          <w:szCs w:val="28"/>
        </w:rPr>
        <w:t>日前支付报名费的，会务组统一安排住宿，之后提交会务费的，会务组不一定可以保证安排在会议承办酒店，参会嘉宾可以自己安排住宿。</w:t>
      </w:r>
    </w:p>
    <w:p w14:paraId="1E4C35BB" w14:textId="77777777" w:rsidR="00A53B00" w:rsidRDefault="00A53B00">
      <w:pPr>
        <w:ind w:firstLineChars="250" w:firstLine="700"/>
        <w:rPr>
          <w:rFonts w:ascii="宋体" w:hAnsi="宋体" w:hint="eastAsia"/>
          <w:sz w:val="28"/>
          <w:szCs w:val="28"/>
        </w:rPr>
      </w:pPr>
      <w:r>
        <w:rPr>
          <w:rFonts w:ascii="宋体" w:hAnsi="宋体" w:hint="eastAsia"/>
          <w:sz w:val="28"/>
          <w:szCs w:val="28"/>
        </w:rPr>
        <w:t>七、参会反馈</w:t>
      </w:r>
    </w:p>
    <w:p w14:paraId="6CB61096" w14:textId="77777777" w:rsidR="00A53B00" w:rsidRPr="0017499B" w:rsidRDefault="003A2780" w:rsidP="003A2780">
      <w:pPr>
        <w:rPr>
          <w:rFonts w:hint="eastAsia"/>
          <w:sz w:val="28"/>
          <w:szCs w:val="28"/>
        </w:rPr>
      </w:pPr>
      <w:r>
        <w:rPr>
          <w:rFonts w:ascii="宋体" w:hAnsi="宋体" w:hint="eastAsia"/>
          <w:sz w:val="28"/>
          <w:szCs w:val="28"/>
        </w:rPr>
        <w:t xml:space="preserve">    </w:t>
      </w:r>
      <w:r w:rsidR="00A53B00">
        <w:rPr>
          <w:rFonts w:ascii="宋体" w:hAnsi="宋体" w:hint="eastAsia"/>
          <w:sz w:val="28"/>
          <w:szCs w:val="28"/>
        </w:rPr>
        <w:t>为统计参会人员，预先作出相应安排以保证本届年会顺利举行，如果您“确认”参会，受到此邀请函后，</w:t>
      </w:r>
      <w:r w:rsidR="00A53B00" w:rsidRPr="0017499B">
        <w:rPr>
          <w:rFonts w:hint="eastAsia"/>
          <w:sz w:val="28"/>
          <w:szCs w:val="28"/>
        </w:rPr>
        <w:t>请务必于</w:t>
      </w:r>
      <w:r w:rsidR="00A53B00" w:rsidRPr="0017499B">
        <w:rPr>
          <w:rFonts w:hint="eastAsia"/>
          <w:sz w:val="28"/>
          <w:szCs w:val="28"/>
        </w:rPr>
        <w:t>2021</w:t>
      </w:r>
      <w:r w:rsidR="00A53B00" w:rsidRPr="0017499B">
        <w:rPr>
          <w:rFonts w:hint="eastAsia"/>
          <w:sz w:val="28"/>
          <w:szCs w:val="28"/>
        </w:rPr>
        <w:t>年</w:t>
      </w:r>
      <w:r w:rsidR="00A53B00" w:rsidRPr="0017499B">
        <w:rPr>
          <w:rFonts w:hint="eastAsia"/>
          <w:sz w:val="28"/>
          <w:szCs w:val="28"/>
        </w:rPr>
        <w:t>5</w:t>
      </w:r>
      <w:r w:rsidR="00A53B00" w:rsidRPr="0017499B">
        <w:rPr>
          <w:rFonts w:hint="eastAsia"/>
          <w:sz w:val="28"/>
          <w:szCs w:val="28"/>
        </w:rPr>
        <w:t>月</w:t>
      </w:r>
      <w:r w:rsidR="00BB774E">
        <w:rPr>
          <w:rFonts w:hint="eastAsia"/>
          <w:sz w:val="28"/>
          <w:szCs w:val="28"/>
        </w:rPr>
        <w:t>5</w:t>
      </w:r>
      <w:r w:rsidR="00A53B00" w:rsidRPr="0017499B">
        <w:rPr>
          <w:rFonts w:hint="eastAsia"/>
          <w:sz w:val="28"/>
          <w:szCs w:val="28"/>
        </w:rPr>
        <w:t>日前填写好参会回执并以</w:t>
      </w:r>
      <w:r w:rsidR="00A53B00" w:rsidRPr="0017499B">
        <w:rPr>
          <w:rFonts w:hint="eastAsia"/>
          <w:sz w:val="28"/>
          <w:szCs w:val="28"/>
        </w:rPr>
        <w:t>E</w:t>
      </w:r>
      <w:r w:rsidR="0017499B">
        <w:rPr>
          <w:rFonts w:hint="eastAsia"/>
          <w:sz w:val="28"/>
          <w:szCs w:val="28"/>
        </w:rPr>
        <w:t>-</w:t>
      </w:r>
      <w:r w:rsidR="00A53B00" w:rsidRPr="0017499B">
        <w:rPr>
          <w:rFonts w:hint="eastAsia"/>
          <w:sz w:val="28"/>
          <w:szCs w:val="28"/>
        </w:rPr>
        <w:t>maiL</w:t>
      </w:r>
      <w:r w:rsidR="00A53B00" w:rsidRPr="0017499B">
        <w:rPr>
          <w:rFonts w:hint="eastAsia"/>
          <w:sz w:val="28"/>
          <w:szCs w:val="28"/>
        </w:rPr>
        <w:t>回复给大会会务组</w:t>
      </w:r>
      <w:r w:rsidR="0017499B">
        <w:rPr>
          <w:rFonts w:hint="eastAsia"/>
          <w:sz w:val="28"/>
          <w:szCs w:val="28"/>
        </w:rPr>
        <w:t>邮箱</w:t>
      </w:r>
      <w:r w:rsidR="00A53B00" w:rsidRPr="0017499B">
        <w:rPr>
          <w:rFonts w:hint="eastAsia"/>
          <w:sz w:val="28"/>
          <w:szCs w:val="28"/>
        </w:rPr>
        <w:t>：</w:t>
      </w:r>
      <w:r w:rsidR="00A53B00" w:rsidRPr="0017499B">
        <w:rPr>
          <w:sz w:val="28"/>
          <w:szCs w:val="28"/>
        </w:rPr>
        <w:t>renlinianhui2020@163.com</w:t>
      </w:r>
      <w:r w:rsidR="00A53B00" w:rsidRPr="0017499B">
        <w:rPr>
          <w:rFonts w:hint="eastAsia"/>
          <w:sz w:val="28"/>
          <w:szCs w:val="28"/>
        </w:rPr>
        <w:t>。</w:t>
      </w:r>
    </w:p>
    <w:p w14:paraId="1FA7398A" w14:textId="77777777" w:rsidR="00A53B00" w:rsidRDefault="003A2780" w:rsidP="003A2780">
      <w:pPr>
        <w:rPr>
          <w:rFonts w:ascii="宋体" w:hAnsi="宋体" w:hint="eastAsia"/>
          <w:sz w:val="28"/>
          <w:szCs w:val="28"/>
        </w:rPr>
      </w:pPr>
      <w:r>
        <w:rPr>
          <w:rFonts w:ascii="宋体" w:hAnsi="宋体" w:hint="eastAsia"/>
          <w:sz w:val="28"/>
          <w:szCs w:val="28"/>
        </w:rPr>
        <w:t xml:space="preserve">    </w:t>
      </w:r>
      <w:r w:rsidR="00A53B00">
        <w:rPr>
          <w:rFonts w:ascii="宋体" w:hAnsi="宋体" w:hint="eastAsia"/>
          <w:sz w:val="28"/>
          <w:szCs w:val="28"/>
        </w:rPr>
        <w:t>其他未尽事项会务组将</w:t>
      </w:r>
      <w:r w:rsidR="0017499B">
        <w:rPr>
          <w:rFonts w:ascii="宋体" w:hAnsi="宋体" w:hint="eastAsia"/>
          <w:sz w:val="28"/>
          <w:szCs w:val="28"/>
        </w:rPr>
        <w:t>在第二轮</w:t>
      </w:r>
      <w:r w:rsidR="00A53B00">
        <w:rPr>
          <w:rFonts w:ascii="宋体" w:hAnsi="宋体" w:hint="eastAsia"/>
          <w:sz w:val="28"/>
          <w:szCs w:val="28"/>
        </w:rPr>
        <w:t>通过</w:t>
      </w:r>
      <w:r w:rsidR="0017499B">
        <w:rPr>
          <w:rFonts w:ascii="宋体" w:hAnsi="宋体" w:hint="eastAsia"/>
          <w:sz w:val="28"/>
          <w:szCs w:val="28"/>
        </w:rPr>
        <w:t>时</w:t>
      </w:r>
      <w:r w:rsidR="00A53B00">
        <w:rPr>
          <w:rFonts w:ascii="宋体" w:hAnsi="宋体" w:hint="eastAsia"/>
          <w:sz w:val="28"/>
          <w:szCs w:val="28"/>
        </w:rPr>
        <w:t>告诉大家。</w:t>
      </w:r>
    </w:p>
    <w:p w14:paraId="6D571E19" w14:textId="77777777" w:rsidR="00A53B00" w:rsidRDefault="00A53B00">
      <w:pPr>
        <w:ind w:firstLineChars="250" w:firstLine="700"/>
        <w:rPr>
          <w:rFonts w:ascii="宋体" w:hAnsi="宋体" w:hint="eastAsia"/>
          <w:sz w:val="28"/>
          <w:szCs w:val="28"/>
        </w:rPr>
      </w:pPr>
    </w:p>
    <w:p w14:paraId="422AA369" w14:textId="77777777" w:rsidR="00A53B00" w:rsidRDefault="00A5767A">
      <w:pPr>
        <w:ind w:firstLineChars="250" w:firstLine="700"/>
        <w:rPr>
          <w:rFonts w:ascii="宋体" w:hAnsi="宋体" w:hint="eastAsia"/>
          <w:sz w:val="28"/>
          <w:szCs w:val="28"/>
        </w:rPr>
      </w:pPr>
      <w:r>
        <w:rPr>
          <w:rFonts w:ascii="宋体" w:hAnsi="宋体" w:hint="eastAsia"/>
          <w:sz w:val="28"/>
          <w:szCs w:val="28"/>
        </w:rPr>
        <w:t xml:space="preserve">                   </w:t>
      </w:r>
      <w:r w:rsidR="003A2780">
        <w:rPr>
          <w:rFonts w:ascii="宋体" w:hAnsi="宋体" w:hint="eastAsia"/>
          <w:sz w:val="28"/>
          <w:szCs w:val="28"/>
        </w:rPr>
        <w:t xml:space="preserve"> </w:t>
      </w:r>
      <w:r w:rsidR="00A53B00">
        <w:rPr>
          <w:rFonts w:ascii="宋体" w:hAnsi="宋体" w:hint="eastAsia"/>
          <w:sz w:val="28"/>
          <w:szCs w:val="28"/>
        </w:rPr>
        <w:t>广东财经大学</w:t>
      </w:r>
      <w:r>
        <w:rPr>
          <w:rFonts w:hint="eastAsia"/>
          <w:sz w:val="28"/>
          <w:szCs w:val="28"/>
        </w:rPr>
        <w:t>工商管理学院</w:t>
      </w:r>
      <w:r w:rsidR="00A53B00">
        <w:rPr>
          <w:rFonts w:ascii="宋体" w:hAnsi="宋体" w:hint="eastAsia"/>
          <w:sz w:val="28"/>
          <w:szCs w:val="28"/>
        </w:rPr>
        <w:t>会务组</w:t>
      </w:r>
    </w:p>
    <w:p w14:paraId="78CBD692" w14:textId="77777777" w:rsidR="00A53B00" w:rsidRDefault="00A53B00">
      <w:pPr>
        <w:ind w:firstLineChars="250" w:firstLine="700"/>
        <w:rPr>
          <w:rFonts w:ascii="宋体" w:hAnsi="宋体" w:hint="eastAsia"/>
          <w:sz w:val="28"/>
          <w:szCs w:val="28"/>
        </w:rPr>
      </w:pPr>
      <w:r>
        <w:rPr>
          <w:rFonts w:ascii="宋体" w:hAnsi="宋体" w:hint="eastAsia"/>
          <w:sz w:val="28"/>
          <w:szCs w:val="28"/>
        </w:rPr>
        <w:t xml:space="preserve">                      </w:t>
      </w:r>
      <w:r w:rsidR="003A2780">
        <w:rPr>
          <w:rFonts w:ascii="宋体" w:hAnsi="宋体" w:hint="eastAsia"/>
          <w:sz w:val="28"/>
          <w:szCs w:val="28"/>
        </w:rPr>
        <w:t xml:space="preserve">     </w:t>
      </w:r>
      <w:r>
        <w:rPr>
          <w:rFonts w:ascii="宋体" w:hAnsi="宋体" w:hint="eastAsia"/>
          <w:sz w:val="28"/>
          <w:szCs w:val="28"/>
        </w:rPr>
        <w:t xml:space="preserve"> 2021年4月1日</w:t>
      </w:r>
    </w:p>
    <w:p w14:paraId="3EF3A0AA" w14:textId="77777777" w:rsidR="00A53B00" w:rsidRDefault="00A53B00">
      <w:pPr>
        <w:ind w:firstLineChars="250" w:firstLine="700"/>
        <w:rPr>
          <w:rFonts w:ascii="宋体" w:hAnsi="宋体" w:hint="eastAsia"/>
          <w:sz w:val="28"/>
          <w:szCs w:val="28"/>
        </w:rPr>
      </w:pPr>
    </w:p>
    <w:p w14:paraId="23677CE4" w14:textId="77777777" w:rsidR="00A53B00" w:rsidRDefault="00E744CD">
      <w:pPr>
        <w:ind w:firstLineChars="250" w:firstLine="700"/>
        <w:rPr>
          <w:rFonts w:hint="eastAsia"/>
          <w:sz w:val="28"/>
          <w:szCs w:val="28"/>
        </w:rPr>
      </w:pPr>
      <w:r>
        <w:rPr>
          <w:sz w:val="28"/>
          <w:szCs w:val="28"/>
        </w:rPr>
        <w:br w:type="page"/>
      </w:r>
      <w:r w:rsidR="00A53B00">
        <w:rPr>
          <w:rFonts w:hint="eastAsia"/>
          <w:sz w:val="28"/>
          <w:szCs w:val="28"/>
        </w:rPr>
        <w:lastRenderedPageBreak/>
        <w:t>附件</w:t>
      </w:r>
      <w:r w:rsidR="00A53B00">
        <w:rPr>
          <w:rFonts w:hint="eastAsia"/>
          <w:sz w:val="28"/>
          <w:szCs w:val="28"/>
        </w:rPr>
        <w:t>1</w:t>
      </w:r>
      <w:r w:rsidR="00A53B00">
        <w:rPr>
          <w:rFonts w:hint="eastAsia"/>
          <w:sz w:val="28"/>
          <w:szCs w:val="28"/>
        </w:rPr>
        <w:t>：</w:t>
      </w:r>
    </w:p>
    <w:p w14:paraId="542EF637" w14:textId="77777777" w:rsidR="00A53B00" w:rsidRDefault="00A53B00">
      <w:pPr>
        <w:tabs>
          <w:tab w:val="center" w:pos="4404"/>
          <w:tab w:val="right" w:pos="9639"/>
        </w:tabs>
        <w:spacing w:line="360" w:lineRule="auto"/>
        <w:jc w:val="center"/>
        <w:rPr>
          <w:rFonts w:ascii="黑体" w:eastAsia="黑体"/>
          <w:b/>
          <w:spacing w:val="-10"/>
          <w:w w:val="90"/>
          <w:sz w:val="32"/>
          <w:szCs w:val="30"/>
        </w:rPr>
      </w:pPr>
      <w:r>
        <w:rPr>
          <w:rFonts w:ascii="黑体" w:eastAsia="黑体"/>
          <w:b/>
          <w:spacing w:val="-10"/>
          <w:w w:val="90"/>
          <w:sz w:val="32"/>
          <w:szCs w:val="30"/>
        </w:rPr>
        <w:t>中国人力资源开发教学与实践研究会第</w:t>
      </w:r>
      <w:r>
        <w:rPr>
          <w:rFonts w:ascii="黑体" w:eastAsia="黑体" w:hint="eastAsia"/>
          <w:b/>
          <w:spacing w:val="-10"/>
          <w:w w:val="90"/>
          <w:sz w:val="32"/>
          <w:szCs w:val="30"/>
        </w:rPr>
        <w:t>二十一</w:t>
      </w:r>
      <w:r>
        <w:rPr>
          <w:rFonts w:ascii="黑体" w:eastAsia="黑体"/>
          <w:b/>
          <w:spacing w:val="-10"/>
          <w:w w:val="90"/>
          <w:sz w:val="32"/>
          <w:szCs w:val="30"/>
        </w:rPr>
        <w:t>届年会</w:t>
      </w:r>
      <w:r>
        <w:rPr>
          <w:rFonts w:ascii="黑体" w:eastAsia="黑体" w:hint="eastAsia"/>
          <w:b/>
          <w:spacing w:val="-10"/>
          <w:w w:val="90"/>
          <w:sz w:val="32"/>
          <w:szCs w:val="30"/>
        </w:rPr>
        <w:t>暨学术研讨会</w:t>
      </w:r>
    </w:p>
    <w:p w14:paraId="28A88F72" w14:textId="77777777" w:rsidR="00A53B00" w:rsidRDefault="00A53B00">
      <w:pPr>
        <w:jc w:val="center"/>
        <w:rPr>
          <w:rFonts w:ascii="黑体" w:eastAsia="黑体" w:hAnsi="黑体" w:hint="eastAsia"/>
          <w:bCs/>
          <w:sz w:val="32"/>
        </w:rPr>
      </w:pPr>
      <w:r>
        <w:rPr>
          <w:rFonts w:ascii="黑体" w:eastAsia="黑体" w:hAnsi="黑体" w:hint="eastAsia"/>
          <w:bCs/>
          <w:sz w:val="32"/>
        </w:rPr>
        <w:t>报名</w:t>
      </w:r>
      <w:r>
        <w:rPr>
          <w:rFonts w:ascii="黑体" w:eastAsia="黑体" w:hAnsi="黑体"/>
          <w:bCs/>
          <w:sz w:val="32"/>
        </w:rPr>
        <w:t>回执</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860"/>
        <w:gridCol w:w="496"/>
        <w:gridCol w:w="1984"/>
        <w:gridCol w:w="618"/>
        <w:gridCol w:w="1549"/>
        <w:gridCol w:w="2225"/>
      </w:tblGrid>
      <w:tr w:rsidR="00A53B00" w14:paraId="57366229" w14:textId="77777777">
        <w:trPr>
          <w:trHeight w:val="393"/>
        </w:trPr>
        <w:tc>
          <w:tcPr>
            <w:tcW w:w="1304" w:type="dxa"/>
            <w:vAlign w:val="center"/>
          </w:tcPr>
          <w:p w14:paraId="6593DEBB" w14:textId="77777777" w:rsidR="00A53B00" w:rsidRDefault="00A53B00">
            <w:pPr>
              <w:jc w:val="center"/>
              <w:rPr>
                <w:rFonts w:ascii="宋体" w:hAnsi="宋体"/>
                <w:sz w:val="22"/>
              </w:rPr>
            </w:pPr>
            <w:r>
              <w:rPr>
                <w:rFonts w:ascii="宋体" w:hAnsi="宋体" w:cs="宋体" w:hint="eastAsia"/>
                <w:sz w:val="22"/>
              </w:rPr>
              <w:t>姓</w:t>
            </w:r>
            <w:r>
              <w:rPr>
                <w:rFonts w:ascii="宋体" w:hAnsi="宋体"/>
                <w:sz w:val="22"/>
              </w:rPr>
              <w:t xml:space="preserve">   </w:t>
            </w:r>
            <w:r>
              <w:rPr>
                <w:rFonts w:ascii="宋体" w:hAnsi="宋体" w:cs="宋体" w:hint="eastAsia"/>
                <w:sz w:val="22"/>
              </w:rPr>
              <w:t>名</w:t>
            </w:r>
          </w:p>
        </w:tc>
        <w:tc>
          <w:tcPr>
            <w:tcW w:w="3958" w:type="dxa"/>
            <w:gridSpan w:val="4"/>
            <w:vAlign w:val="center"/>
          </w:tcPr>
          <w:p w14:paraId="74D48F5C" w14:textId="77777777" w:rsidR="00A53B00" w:rsidRDefault="00A53B00">
            <w:pPr>
              <w:jc w:val="center"/>
              <w:rPr>
                <w:rFonts w:ascii="宋体" w:hAnsi="宋体" w:hint="eastAsia"/>
                <w:sz w:val="22"/>
              </w:rPr>
            </w:pPr>
          </w:p>
        </w:tc>
        <w:tc>
          <w:tcPr>
            <w:tcW w:w="1549" w:type="dxa"/>
            <w:vAlign w:val="center"/>
          </w:tcPr>
          <w:p w14:paraId="198CBE0D" w14:textId="77777777" w:rsidR="00A53B00" w:rsidRDefault="00A53B00">
            <w:pPr>
              <w:jc w:val="center"/>
              <w:rPr>
                <w:rFonts w:ascii="宋体" w:hAnsi="宋体"/>
                <w:sz w:val="22"/>
              </w:rPr>
            </w:pPr>
            <w:r>
              <w:rPr>
                <w:rFonts w:ascii="宋体" w:hAnsi="宋体" w:cs="宋体" w:hint="eastAsia"/>
                <w:sz w:val="22"/>
              </w:rPr>
              <w:t>性</w:t>
            </w:r>
            <w:r>
              <w:rPr>
                <w:rFonts w:ascii="宋体" w:hAnsi="宋体"/>
                <w:sz w:val="22"/>
              </w:rPr>
              <w:t xml:space="preserve">    </w:t>
            </w:r>
            <w:r>
              <w:rPr>
                <w:rFonts w:ascii="宋体" w:hAnsi="宋体" w:cs="宋体" w:hint="eastAsia"/>
                <w:sz w:val="22"/>
              </w:rPr>
              <w:t>别</w:t>
            </w:r>
          </w:p>
        </w:tc>
        <w:tc>
          <w:tcPr>
            <w:tcW w:w="2225" w:type="dxa"/>
            <w:vAlign w:val="center"/>
          </w:tcPr>
          <w:p w14:paraId="4763B57D" w14:textId="77777777" w:rsidR="00A53B00" w:rsidRDefault="00A53B00">
            <w:pPr>
              <w:jc w:val="center"/>
              <w:rPr>
                <w:rFonts w:ascii="宋体" w:hAnsi="宋体"/>
                <w:sz w:val="22"/>
              </w:rPr>
            </w:pPr>
          </w:p>
        </w:tc>
      </w:tr>
      <w:tr w:rsidR="00A53B00" w14:paraId="59045C61" w14:textId="77777777">
        <w:trPr>
          <w:trHeight w:val="567"/>
        </w:trPr>
        <w:tc>
          <w:tcPr>
            <w:tcW w:w="1304" w:type="dxa"/>
            <w:vAlign w:val="center"/>
          </w:tcPr>
          <w:p w14:paraId="5C60B25C" w14:textId="77777777" w:rsidR="00A53B00" w:rsidRDefault="00A53B00">
            <w:pPr>
              <w:jc w:val="center"/>
              <w:rPr>
                <w:rFonts w:ascii="宋体" w:hAnsi="宋体" w:cs="宋体"/>
                <w:sz w:val="22"/>
              </w:rPr>
            </w:pPr>
            <w:r>
              <w:rPr>
                <w:rFonts w:ascii="宋体" w:hAnsi="宋体" w:cs="宋体" w:hint="eastAsia"/>
                <w:sz w:val="22"/>
              </w:rPr>
              <w:t>工作单位</w:t>
            </w:r>
          </w:p>
        </w:tc>
        <w:tc>
          <w:tcPr>
            <w:tcW w:w="3958" w:type="dxa"/>
            <w:gridSpan w:val="4"/>
            <w:vAlign w:val="center"/>
          </w:tcPr>
          <w:p w14:paraId="04A749BE" w14:textId="77777777" w:rsidR="00A53B00" w:rsidRDefault="00A53B00">
            <w:pPr>
              <w:jc w:val="center"/>
              <w:rPr>
                <w:rFonts w:ascii="宋体" w:hAnsi="宋体"/>
                <w:sz w:val="22"/>
              </w:rPr>
            </w:pPr>
          </w:p>
        </w:tc>
        <w:tc>
          <w:tcPr>
            <w:tcW w:w="1549" w:type="dxa"/>
            <w:vAlign w:val="center"/>
          </w:tcPr>
          <w:p w14:paraId="20C4BB18" w14:textId="77777777" w:rsidR="00A53B00" w:rsidRDefault="00A53B00">
            <w:pPr>
              <w:jc w:val="center"/>
              <w:rPr>
                <w:rFonts w:ascii="宋体" w:hAnsi="宋体"/>
                <w:sz w:val="22"/>
              </w:rPr>
            </w:pPr>
            <w:r>
              <w:rPr>
                <w:rFonts w:ascii="宋体" w:hAnsi="宋体" w:cs="宋体" w:hint="eastAsia"/>
                <w:sz w:val="22"/>
              </w:rPr>
              <w:t>职称</w:t>
            </w:r>
            <w:r>
              <w:rPr>
                <w:rFonts w:ascii="宋体" w:hAnsi="宋体"/>
                <w:sz w:val="22"/>
              </w:rPr>
              <w:t>/</w:t>
            </w:r>
            <w:r>
              <w:rPr>
                <w:rFonts w:ascii="宋体" w:hAnsi="宋体" w:cs="宋体" w:hint="eastAsia"/>
                <w:sz w:val="22"/>
              </w:rPr>
              <w:t>职务</w:t>
            </w:r>
          </w:p>
        </w:tc>
        <w:tc>
          <w:tcPr>
            <w:tcW w:w="2225" w:type="dxa"/>
            <w:vAlign w:val="center"/>
          </w:tcPr>
          <w:p w14:paraId="364A3C9E" w14:textId="77777777" w:rsidR="00A53B00" w:rsidRDefault="00A53B00">
            <w:pPr>
              <w:jc w:val="center"/>
              <w:rPr>
                <w:rFonts w:ascii="宋体" w:hAnsi="宋体"/>
                <w:sz w:val="22"/>
              </w:rPr>
            </w:pPr>
          </w:p>
        </w:tc>
      </w:tr>
      <w:tr w:rsidR="00A53B00" w14:paraId="7DEFBC87" w14:textId="77777777">
        <w:trPr>
          <w:trHeight w:val="567"/>
        </w:trPr>
        <w:tc>
          <w:tcPr>
            <w:tcW w:w="1304" w:type="dxa"/>
            <w:vAlign w:val="center"/>
          </w:tcPr>
          <w:p w14:paraId="1758CD0F" w14:textId="77777777" w:rsidR="00A53B00" w:rsidRDefault="00A53B00">
            <w:pPr>
              <w:jc w:val="center"/>
              <w:rPr>
                <w:rFonts w:ascii="宋体" w:hAnsi="宋体"/>
                <w:sz w:val="22"/>
              </w:rPr>
            </w:pPr>
            <w:r>
              <w:rPr>
                <w:rFonts w:ascii="宋体" w:hAnsi="宋体" w:cs="宋体" w:hint="eastAsia"/>
                <w:sz w:val="22"/>
              </w:rPr>
              <w:t>身    份</w:t>
            </w:r>
          </w:p>
        </w:tc>
        <w:tc>
          <w:tcPr>
            <w:tcW w:w="7732" w:type="dxa"/>
            <w:gridSpan w:val="6"/>
            <w:vAlign w:val="center"/>
          </w:tcPr>
          <w:p w14:paraId="44BF676E" w14:textId="77777777" w:rsidR="00A53B00" w:rsidRDefault="00A53B00" w:rsidP="00BB774E">
            <w:pPr>
              <w:jc w:val="center"/>
              <w:rPr>
                <w:rFonts w:ascii="宋体" w:hAnsi="宋体"/>
                <w:sz w:val="22"/>
              </w:rPr>
            </w:pPr>
            <w:r>
              <w:rPr>
                <w:rFonts w:ascii="宋体" w:hAnsi="宋体" w:cs="宋体" w:hint="eastAsia"/>
                <w:sz w:val="22"/>
              </w:rPr>
              <w:t>教师</w:t>
            </w:r>
            <w:r>
              <w:rPr>
                <w:rFonts w:ascii="宋体" w:hAnsi="宋体"/>
                <w:sz w:val="22"/>
              </w:rPr>
              <w:t xml:space="preserve">□    </w:t>
            </w:r>
            <w:r w:rsidR="00BB774E">
              <w:rPr>
                <w:rFonts w:ascii="宋体" w:hAnsi="宋体" w:hint="eastAsia"/>
                <w:sz w:val="22"/>
              </w:rPr>
              <w:t xml:space="preserve">  </w:t>
            </w:r>
            <w:r>
              <w:rPr>
                <w:rFonts w:ascii="宋体" w:hAnsi="宋体"/>
                <w:sz w:val="22"/>
              </w:rPr>
              <w:t xml:space="preserve"> </w:t>
            </w:r>
            <w:r>
              <w:rPr>
                <w:rFonts w:ascii="宋体" w:hAnsi="宋体" w:cs="宋体" w:hint="eastAsia"/>
                <w:sz w:val="22"/>
              </w:rPr>
              <w:t>研究机构</w:t>
            </w:r>
            <w:r>
              <w:rPr>
                <w:rFonts w:ascii="宋体" w:hAnsi="宋体"/>
                <w:sz w:val="22"/>
              </w:rPr>
              <w:t xml:space="preserve">□  </w:t>
            </w:r>
            <w:r w:rsidR="00BB774E">
              <w:rPr>
                <w:rFonts w:ascii="宋体" w:hAnsi="宋体" w:hint="eastAsia"/>
                <w:sz w:val="22"/>
              </w:rPr>
              <w:t xml:space="preserve">  </w:t>
            </w:r>
            <w:r>
              <w:rPr>
                <w:rFonts w:ascii="宋体" w:hAnsi="宋体"/>
                <w:sz w:val="22"/>
              </w:rPr>
              <w:t xml:space="preserve">  </w:t>
            </w:r>
            <w:r>
              <w:rPr>
                <w:rFonts w:ascii="宋体" w:hAnsi="宋体" w:cs="宋体" w:hint="eastAsia"/>
                <w:sz w:val="22"/>
              </w:rPr>
              <w:t>其他单位</w:t>
            </w:r>
            <w:r>
              <w:rPr>
                <w:rFonts w:ascii="宋体" w:hAnsi="宋体"/>
                <w:sz w:val="22"/>
              </w:rPr>
              <w:t xml:space="preserve">□    </w:t>
            </w:r>
            <w:r w:rsidR="00BB774E">
              <w:rPr>
                <w:rFonts w:ascii="宋体" w:hAnsi="宋体" w:hint="eastAsia"/>
                <w:sz w:val="22"/>
              </w:rPr>
              <w:t xml:space="preserve">  </w:t>
            </w:r>
            <w:r>
              <w:rPr>
                <w:rFonts w:ascii="宋体" w:hAnsi="宋体"/>
                <w:sz w:val="22"/>
              </w:rPr>
              <w:t xml:space="preserve">  </w:t>
            </w:r>
            <w:r>
              <w:rPr>
                <w:rFonts w:ascii="宋体" w:hAnsi="宋体" w:cs="宋体" w:hint="eastAsia"/>
                <w:sz w:val="22"/>
              </w:rPr>
              <w:t>学生</w:t>
            </w:r>
            <w:r>
              <w:rPr>
                <w:rFonts w:ascii="宋体" w:hAnsi="宋体"/>
                <w:sz w:val="22"/>
              </w:rPr>
              <w:t>□</w:t>
            </w:r>
          </w:p>
        </w:tc>
      </w:tr>
      <w:tr w:rsidR="00A53B00" w14:paraId="710BD337" w14:textId="77777777">
        <w:trPr>
          <w:trHeight w:val="567"/>
        </w:trPr>
        <w:tc>
          <w:tcPr>
            <w:tcW w:w="1304" w:type="dxa"/>
            <w:vAlign w:val="center"/>
          </w:tcPr>
          <w:p w14:paraId="71207183" w14:textId="77777777" w:rsidR="00A53B00" w:rsidRDefault="00A53B00">
            <w:pPr>
              <w:jc w:val="center"/>
              <w:rPr>
                <w:rFonts w:ascii="宋体" w:hAnsi="宋体"/>
                <w:sz w:val="22"/>
              </w:rPr>
            </w:pPr>
            <w:r>
              <w:rPr>
                <w:rFonts w:ascii="宋体" w:hAnsi="宋体" w:cs="宋体" w:hint="eastAsia"/>
                <w:sz w:val="22"/>
              </w:rPr>
              <w:t>通讯地址</w:t>
            </w:r>
          </w:p>
        </w:tc>
        <w:tc>
          <w:tcPr>
            <w:tcW w:w="3958" w:type="dxa"/>
            <w:gridSpan w:val="4"/>
            <w:vAlign w:val="center"/>
          </w:tcPr>
          <w:p w14:paraId="04AFB324" w14:textId="77777777" w:rsidR="00A53B00" w:rsidRDefault="00A53B00">
            <w:pPr>
              <w:jc w:val="center"/>
              <w:rPr>
                <w:rFonts w:ascii="宋体" w:hAnsi="宋体"/>
                <w:sz w:val="22"/>
              </w:rPr>
            </w:pPr>
          </w:p>
        </w:tc>
        <w:tc>
          <w:tcPr>
            <w:tcW w:w="1549" w:type="dxa"/>
            <w:vAlign w:val="center"/>
          </w:tcPr>
          <w:p w14:paraId="63782BFD" w14:textId="77777777" w:rsidR="00A53B00" w:rsidRDefault="00A53B00">
            <w:pPr>
              <w:jc w:val="center"/>
              <w:rPr>
                <w:rFonts w:ascii="宋体" w:hAnsi="宋体"/>
                <w:sz w:val="22"/>
              </w:rPr>
            </w:pPr>
            <w:r>
              <w:rPr>
                <w:rFonts w:ascii="宋体" w:hAnsi="宋体" w:cs="宋体" w:hint="eastAsia"/>
                <w:sz w:val="22"/>
              </w:rPr>
              <w:t>邮政编码</w:t>
            </w:r>
          </w:p>
        </w:tc>
        <w:tc>
          <w:tcPr>
            <w:tcW w:w="2225" w:type="dxa"/>
            <w:vAlign w:val="center"/>
          </w:tcPr>
          <w:p w14:paraId="143C86CB" w14:textId="77777777" w:rsidR="00A53B00" w:rsidRDefault="00A53B00">
            <w:pPr>
              <w:jc w:val="center"/>
              <w:rPr>
                <w:rFonts w:ascii="宋体" w:hAnsi="宋体"/>
                <w:sz w:val="22"/>
              </w:rPr>
            </w:pPr>
          </w:p>
        </w:tc>
      </w:tr>
      <w:tr w:rsidR="00A53B00" w14:paraId="3A93A175" w14:textId="77777777">
        <w:trPr>
          <w:trHeight w:val="567"/>
        </w:trPr>
        <w:tc>
          <w:tcPr>
            <w:tcW w:w="1304" w:type="dxa"/>
            <w:vAlign w:val="center"/>
          </w:tcPr>
          <w:p w14:paraId="6DB2CB08" w14:textId="77777777" w:rsidR="00A53B00" w:rsidRDefault="00A53B00">
            <w:pPr>
              <w:jc w:val="center"/>
              <w:rPr>
                <w:rFonts w:ascii="宋体" w:hAnsi="宋体"/>
                <w:sz w:val="22"/>
              </w:rPr>
            </w:pPr>
            <w:r>
              <w:rPr>
                <w:rFonts w:ascii="宋体" w:hAnsi="宋体" w:cs="宋体" w:hint="eastAsia"/>
                <w:sz w:val="22"/>
              </w:rPr>
              <w:t>手机号码</w:t>
            </w:r>
          </w:p>
        </w:tc>
        <w:tc>
          <w:tcPr>
            <w:tcW w:w="3958" w:type="dxa"/>
            <w:gridSpan w:val="4"/>
            <w:vAlign w:val="center"/>
          </w:tcPr>
          <w:p w14:paraId="7F23DB07" w14:textId="77777777" w:rsidR="00A53B00" w:rsidRDefault="00A53B00">
            <w:pPr>
              <w:jc w:val="center"/>
              <w:rPr>
                <w:rFonts w:ascii="宋体" w:hAnsi="宋体"/>
                <w:sz w:val="22"/>
              </w:rPr>
            </w:pPr>
          </w:p>
        </w:tc>
        <w:tc>
          <w:tcPr>
            <w:tcW w:w="1549" w:type="dxa"/>
            <w:vAlign w:val="center"/>
          </w:tcPr>
          <w:p w14:paraId="1D9695C1" w14:textId="77777777" w:rsidR="00A53B00" w:rsidRDefault="00A53B00">
            <w:pPr>
              <w:jc w:val="center"/>
              <w:rPr>
                <w:rFonts w:ascii="宋体" w:hAnsi="宋体"/>
                <w:sz w:val="22"/>
              </w:rPr>
            </w:pPr>
            <w:r>
              <w:rPr>
                <w:rFonts w:ascii="宋体" w:hAnsi="宋体"/>
                <w:sz w:val="22"/>
              </w:rPr>
              <w:t>Email</w:t>
            </w:r>
            <w:r>
              <w:rPr>
                <w:rFonts w:ascii="宋体" w:hAnsi="宋体" w:cs="宋体" w:hint="eastAsia"/>
                <w:sz w:val="22"/>
              </w:rPr>
              <w:t>地址</w:t>
            </w:r>
          </w:p>
        </w:tc>
        <w:tc>
          <w:tcPr>
            <w:tcW w:w="2225" w:type="dxa"/>
            <w:vAlign w:val="center"/>
          </w:tcPr>
          <w:p w14:paraId="34FBCA7B" w14:textId="77777777" w:rsidR="00A53B00" w:rsidRDefault="00A53B00">
            <w:pPr>
              <w:jc w:val="center"/>
              <w:rPr>
                <w:rFonts w:ascii="宋体" w:hAnsi="宋体"/>
                <w:sz w:val="22"/>
              </w:rPr>
            </w:pPr>
          </w:p>
        </w:tc>
      </w:tr>
      <w:tr w:rsidR="00A53B00" w14:paraId="3E099B61" w14:textId="77777777">
        <w:trPr>
          <w:trHeight w:val="682"/>
        </w:trPr>
        <w:tc>
          <w:tcPr>
            <w:tcW w:w="1304" w:type="dxa"/>
            <w:vAlign w:val="center"/>
          </w:tcPr>
          <w:p w14:paraId="4CA5D800" w14:textId="77777777" w:rsidR="00A53B00" w:rsidRDefault="00A53B00">
            <w:pPr>
              <w:jc w:val="center"/>
              <w:rPr>
                <w:rFonts w:ascii="宋体" w:hAnsi="宋体"/>
                <w:sz w:val="22"/>
              </w:rPr>
            </w:pPr>
            <w:r>
              <w:rPr>
                <w:rFonts w:ascii="宋体" w:hAnsi="宋体" w:cs="宋体" w:hint="eastAsia"/>
                <w:sz w:val="22"/>
              </w:rPr>
              <w:t>是否计划投稿</w:t>
            </w:r>
          </w:p>
        </w:tc>
        <w:tc>
          <w:tcPr>
            <w:tcW w:w="1356" w:type="dxa"/>
            <w:gridSpan w:val="2"/>
            <w:vAlign w:val="center"/>
          </w:tcPr>
          <w:p w14:paraId="115C5151" w14:textId="77777777" w:rsidR="00A53B00" w:rsidRDefault="00A53B00">
            <w:pPr>
              <w:jc w:val="center"/>
              <w:rPr>
                <w:rFonts w:ascii="宋体" w:hAnsi="宋体" w:hint="eastAsia"/>
                <w:sz w:val="22"/>
              </w:rPr>
            </w:pPr>
            <w:r>
              <w:rPr>
                <w:rFonts w:ascii="宋体" w:hAnsi="宋体" w:cs="宋体" w:hint="eastAsia"/>
                <w:sz w:val="22"/>
              </w:rPr>
              <w:t>是</w:t>
            </w:r>
            <w:r>
              <w:rPr>
                <w:rFonts w:ascii="宋体" w:hAnsi="宋体"/>
                <w:sz w:val="22"/>
              </w:rPr>
              <w:t xml:space="preserve">  □          </w:t>
            </w:r>
            <w:r>
              <w:rPr>
                <w:rFonts w:ascii="宋体" w:hAnsi="宋体" w:cs="宋体" w:hint="eastAsia"/>
                <w:sz w:val="22"/>
              </w:rPr>
              <w:t>否</w:t>
            </w:r>
            <w:r>
              <w:rPr>
                <w:rFonts w:ascii="宋体" w:hAnsi="宋体"/>
                <w:sz w:val="22"/>
              </w:rPr>
              <w:t xml:space="preserve">  □</w:t>
            </w:r>
          </w:p>
        </w:tc>
        <w:tc>
          <w:tcPr>
            <w:tcW w:w="1984" w:type="dxa"/>
            <w:vAlign w:val="center"/>
          </w:tcPr>
          <w:p w14:paraId="1DA857AF" w14:textId="77777777" w:rsidR="00A53B00" w:rsidRDefault="00A53B00">
            <w:pPr>
              <w:jc w:val="center"/>
              <w:rPr>
                <w:rFonts w:ascii="宋体" w:hAnsi="宋体" w:cs="宋体" w:hint="eastAsia"/>
                <w:sz w:val="22"/>
              </w:rPr>
            </w:pPr>
            <w:r>
              <w:rPr>
                <w:rFonts w:ascii="宋体" w:hAnsi="宋体" w:cs="宋体" w:hint="eastAsia"/>
                <w:sz w:val="22"/>
              </w:rPr>
              <w:t>若计划投稿，拟投稿论文题目为</w:t>
            </w:r>
          </w:p>
        </w:tc>
        <w:tc>
          <w:tcPr>
            <w:tcW w:w="4392" w:type="dxa"/>
            <w:gridSpan w:val="3"/>
            <w:vAlign w:val="center"/>
          </w:tcPr>
          <w:p w14:paraId="5E38A472" w14:textId="77777777" w:rsidR="00A53B00" w:rsidRDefault="00A53B00">
            <w:pPr>
              <w:jc w:val="center"/>
              <w:rPr>
                <w:rFonts w:ascii="宋体" w:hAnsi="宋体" w:hint="eastAsia"/>
                <w:sz w:val="22"/>
              </w:rPr>
            </w:pPr>
          </w:p>
        </w:tc>
      </w:tr>
      <w:tr w:rsidR="00A53B00" w14:paraId="5B777529" w14:textId="77777777">
        <w:trPr>
          <w:trHeight w:val="305"/>
        </w:trPr>
        <w:tc>
          <w:tcPr>
            <w:tcW w:w="2164" w:type="dxa"/>
            <w:gridSpan w:val="2"/>
            <w:vAlign w:val="center"/>
          </w:tcPr>
          <w:p w14:paraId="119ABCA5" w14:textId="77777777" w:rsidR="00A53B00" w:rsidRDefault="00A53B00">
            <w:pPr>
              <w:jc w:val="center"/>
              <w:rPr>
                <w:rFonts w:ascii="宋体" w:hAnsi="宋体"/>
                <w:sz w:val="22"/>
              </w:rPr>
            </w:pPr>
            <w:r>
              <w:rPr>
                <w:rFonts w:ascii="宋体" w:hAnsi="宋体"/>
                <w:sz w:val="22"/>
              </w:rPr>
              <w:t>发票的单位名称</w:t>
            </w:r>
          </w:p>
        </w:tc>
        <w:tc>
          <w:tcPr>
            <w:tcW w:w="6872" w:type="dxa"/>
            <w:gridSpan w:val="5"/>
            <w:vAlign w:val="center"/>
          </w:tcPr>
          <w:p w14:paraId="7843C8B3" w14:textId="77777777" w:rsidR="00A53B00" w:rsidRDefault="00A53B00">
            <w:pPr>
              <w:jc w:val="left"/>
              <w:rPr>
                <w:rFonts w:ascii="宋体" w:hAnsi="宋体"/>
                <w:sz w:val="22"/>
              </w:rPr>
            </w:pPr>
          </w:p>
        </w:tc>
      </w:tr>
      <w:tr w:rsidR="00A53B00" w14:paraId="1ED12F1D" w14:textId="77777777">
        <w:trPr>
          <w:trHeight w:val="305"/>
        </w:trPr>
        <w:tc>
          <w:tcPr>
            <w:tcW w:w="2164" w:type="dxa"/>
            <w:gridSpan w:val="2"/>
            <w:vAlign w:val="center"/>
          </w:tcPr>
          <w:p w14:paraId="10D682BC" w14:textId="77777777" w:rsidR="00A53B00" w:rsidRDefault="00A53B00">
            <w:pPr>
              <w:jc w:val="center"/>
              <w:rPr>
                <w:rFonts w:ascii="宋体" w:hAnsi="宋体" w:cs="宋体" w:hint="eastAsia"/>
                <w:sz w:val="22"/>
              </w:rPr>
            </w:pPr>
            <w:r>
              <w:rPr>
                <w:rFonts w:ascii="宋体" w:hAnsi="宋体"/>
                <w:sz w:val="22"/>
              </w:rPr>
              <w:t>单位</w:t>
            </w:r>
            <w:r>
              <w:rPr>
                <w:rFonts w:ascii="宋体" w:hAnsi="宋体" w:hint="eastAsia"/>
                <w:sz w:val="22"/>
              </w:rPr>
              <w:t>税号</w:t>
            </w:r>
          </w:p>
        </w:tc>
        <w:tc>
          <w:tcPr>
            <w:tcW w:w="6872" w:type="dxa"/>
            <w:gridSpan w:val="5"/>
            <w:vAlign w:val="center"/>
          </w:tcPr>
          <w:p w14:paraId="10621BCD" w14:textId="77777777" w:rsidR="00A53B00" w:rsidRDefault="00A53B00">
            <w:pPr>
              <w:jc w:val="left"/>
              <w:rPr>
                <w:rFonts w:ascii="宋体" w:hAnsi="宋体"/>
                <w:sz w:val="22"/>
              </w:rPr>
            </w:pPr>
          </w:p>
        </w:tc>
      </w:tr>
    </w:tbl>
    <w:p w14:paraId="5A092262" w14:textId="77777777" w:rsidR="00A53B00" w:rsidRDefault="00A53B00">
      <w:pPr>
        <w:rPr>
          <w:rFonts w:hint="eastAsia"/>
          <w:sz w:val="28"/>
          <w:szCs w:val="28"/>
        </w:rPr>
      </w:pPr>
      <w:r>
        <w:rPr>
          <w:vanish/>
        </w:rPr>
        <w:t>https://docs.qq.com/sheet/DZWVobVF3WGx2bGp4?c=J4A0A0</w:t>
      </w:r>
      <w:r>
        <w:rPr>
          <w:vanish/>
        </w:rPr>
        <w:t>」</w:t>
      </w:r>
      <w:r>
        <w:rPr>
          <w:vanish/>
        </w:rPr>
        <w:t>https://docs.qq.com/sheet/DZWVobVF3WGx2bGp4?c=J4A0A0</w:t>
      </w:r>
      <w:r>
        <w:rPr>
          <w:vanish/>
        </w:rPr>
        <w:t>」</w:t>
      </w:r>
      <w:r>
        <w:rPr>
          <w:vanish/>
        </w:rPr>
        <w:t>https://docs.qq.com/sheet/DZWVobVF3WGx2bGp4?c=J4A0A0</w:t>
      </w:r>
      <w:r>
        <w:rPr>
          <w:vanish/>
        </w:rPr>
        <w:t>」</w:t>
      </w:r>
      <w:r>
        <w:rPr>
          <w:vanish/>
        </w:rPr>
        <w:t>https://docs.qq.com/sheet/DZWVobVF3WGx2bGp4?c=J4A0A0</w:t>
      </w:r>
      <w:r>
        <w:rPr>
          <w:vanish/>
        </w:rPr>
        <w:t>」</w:t>
      </w:r>
      <w:r>
        <w:rPr>
          <w:vanish/>
        </w:rPr>
        <w:t>https://docs.qq.com/sheet/DZWVobVF3WGx2bGp4?c=J4A0A0</w:t>
      </w:r>
      <w:r>
        <w:rPr>
          <w:vanish/>
        </w:rPr>
        <w:t>」</w:t>
      </w:r>
      <w:r>
        <w:rPr>
          <w:vanish/>
        </w:rPr>
        <w:t>https://docs.qq.com/sheet/DZWVobVF3WGx2bGp4?c=J4A0A0</w:t>
      </w:r>
      <w:r>
        <w:rPr>
          <w:vanish/>
        </w:rPr>
        <w:t>」</w:t>
      </w:r>
      <w:r>
        <w:rPr>
          <w:vanish/>
        </w:rPr>
        <w:t>https://docs.qq.com/sheet/DZWVobVF3WGx2bGp4?c=J4A0A0</w:t>
      </w:r>
      <w:r>
        <w:rPr>
          <w:vanish/>
        </w:rPr>
        <w:t>」</w:t>
      </w:r>
    </w:p>
    <w:sectPr w:rsidR="00A53B0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9F1DA" w14:textId="77777777" w:rsidR="008463CD" w:rsidRDefault="008463CD" w:rsidP="00DE1FAD">
      <w:r>
        <w:separator/>
      </w:r>
    </w:p>
  </w:endnote>
  <w:endnote w:type="continuationSeparator" w:id="0">
    <w:p w14:paraId="2E64EEFE" w14:textId="77777777" w:rsidR="008463CD" w:rsidRDefault="008463CD" w:rsidP="00DE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D0EEF" w14:textId="77777777" w:rsidR="008463CD" w:rsidRDefault="008463CD" w:rsidP="00DE1FAD">
      <w:r>
        <w:separator/>
      </w:r>
    </w:p>
  </w:footnote>
  <w:footnote w:type="continuationSeparator" w:id="0">
    <w:p w14:paraId="1C4DB68A" w14:textId="77777777" w:rsidR="008463CD" w:rsidRDefault="008463CD" w:rsidP="00DE1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B4"/>
    <w:rsid w:val="000418BC"/>
    <w:rsid w:val="000A005D"/>
    <w:rsid w:val="00102483"/>
    <w:rsid w:val="001224BF"/>
    <w:rsid w:val="0017499B"/>
    <w:rsid w:val="00262D03"/>
    <w:rsid w:val="00357A9F"/>
    <w:rsid w:val="003A2780"/>
    <w:rsid w:val="003D17E6"/>
    <w:rsid w:val="003F28F1"/>
    <w:rsid w:val="00413912"/>
    <w:rsid w:val="00460203"/>
    <w:rsid w:val="00496C07"/>
    <w:rsid w:val="004C3B16"/>
    <w:rsid w:val="005B02FA"/>
    <w:rsid w:val="005B5EEE"/>
    <w:rsid w:val="005C0489"/>
    <w:rsid w:val="00630103"/>
    <w:rsid w:val="006A7BF4"/>
    <w:rsid w:val="007416E8"/>
    <w:rsid w:val="007A6E68"/>
    <w:rsid w:val="007A72B4"/>
    <w:rsid w:val="007B6670"/>
    <w:rsid w:val="007D1018"/>
    <w:rsid w:val="007E60C6"/>
    <w:rsid w:val="00802EC6"/>
    <w:rsid w:val="008071E7"/>
    <w:rsid w:val="008463CD"/>
    <w:rsid w:val="0089283A"/>
    <w:rsid w:val="009044D8"/>
    <w:rsid w:val="00927E9D"/>
    <w:rsid w:val="00933D62"/>
    <w:rsid w:val="00946DEA"/>
    <w:rsid w:val="009A5184"/>
    <w:rsid w:val="009E0057"/>
    <w:rsid w:val="00A53B00"/>
    <w:rsid w:val="00A56168"/>
    <w:rsid w:val="00A5767A"/>
    <w:rsid w:val="00AB2498"/>
    <w:rsid w:val="00AE418B"/>
    <w:rsid w:val="00B23637"/>
    <w:rsid w:val="00B26F86"/>
    <w:rsid w:val="00B765CC"/>
    <w:rsid w:val="00BB774E"/>
    <w:rsid w:val="00C26247"/>
    <w:rsid w:val="00CB1B28"/>
    <w:rsid w:val="00CD5D04"/>
    <w:rsid w:val="00D96040"/>
    <w:rsid w:val="00DC4AFD"/>
    <w:rsid w:val="00DE1FAD"/>
    <w:rsid w:val="00E744CD"/>
    <w:rsid w:val="00EA5494"/>
    <w:rsid w:val="00EC3B30"/>
    <w:rsid w:val="00EE5A41"/>
    <w:rsid w:val="00EF26B8"/>
    <w:rsid w:val="00F47BB2"/>
    <w:rsid w:val="00FF0842"/>
    <w:rsid w:val="0C8273E7"/>
    <w:rsid w:val="174A5FD2"/>
    <w:rsid w:val="17CC2C83"/>
    <w:rsid w:val="25450CB3"/>
    <w:rsid w:val="26800655"/>
    <w:rsid w:val="5162419E"/>
    <w:rsid w:val="53DE0A96"/>
    <w:rsid w:val="5EC10AC4"/>
    <w:rsid w:val="5EC33584"/>
    <w:rsid w:val="6B054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446951"/>
  <w15:chartTrackingRefBased/>
  <w15:docId w15:val="{0E8307F4-A72B-40B9-ABD3-A5CF0DC5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character" w:customStyle="1" w:styleId="Char">
    <w:name w:val="日期 Char"/>
    <w:link w:val="a3"/>
    <w:uiPriority w:val="99"/>
    <w:semiHidden/>
    <w:rPr>
      <w:kern w:val="2"/>
      <w:sz w:val="21"/>
      <w:szCs w:val="22"/>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link w:val="a4"/>
    <w:uiPriority w:val="99"/>
    <w:semiHidden/>
    <w:rPr>
      <w:kern w:val="2"/>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超平 李</cp:lastModifiedBy>
  <cp:revision>2</cp:revision>
  <dcterms:created xsi:type="dcterms:W3CDTF">2021-04-05T11:55:00Z</dcterms:created>
  <dcterms:modified xsi:type="dcterms:W3CDTF">2021-04-05T11:55:00Z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2534AEB107D1448BA51E770A2608AB11</vt:lpwstr>
  </property>
</Properties>
</file>