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5A" w:rsidRDefault="00E27C8A">
      <w:pPr>
        <w:jc w:val="center"/>
        <w:rPr>
          <w:rFonts w:ascii="黑体" w:eastAsia="黑体" w:hAnsi="黑体" w:hint="eastAsia"/>
          <w:sz w:val="24"/>
        </w:rPr>
      </w:pPr>
      <w:bookmarkStart w:id="0" w:name="_GoBack"/>
      <w:bookmarkEnd w:id="0"/>
      <w:r w:rsidRPr="00E27C8A">
        <w:rPr>
          <w:rFonts w:ascii="黑体" w:eastAsia="黑体" w:hAnsi="黑体" w:hint="eastAsia"/>
          <w:sz w:val="24"/>
        </w:rPr>
        <w:t>项目组合成功</w:t>
      </w:r>
      <w:r w:rsidR="00A8005A">
        <w:rPr>
          <w:rFonts w:ascii="黑体" w:eastAsia="黑体" w:hAnsi="黑体" w:hint="eastAsia"/>
          <w:sz w:val="24"/>
        </w:rPr>
        <w:t>（</w:t>
      </w:r>
      <w:r>
        <w:rPr>
          <w:rFonts w:ascii="黑体" w:eastAsia="黑体" w:hAnsi="黑体" w:hint="eastAsia"/>
          <w:sz w:val="24"/>
        </w:rPr>
        <w:t>焦媛媛</w:t>
      </w:r>
      <w:r w:rsidR="00A8005A">
        <w:rPr>
          <w:rFonts w:ascii="黑体" w:eastAsia="黑体" w:hAnsi="黑体" w:hint="eastAsia"/>
          <w:sz w:val="24"/>
        </w:rPr>
        <w:t>等，2016）</w:t>
      </w:r>
    </w:p>
    <w:p w:rsidR="00A8005A" w:rsidRDefault="00A8005A">
      <w:pPr>
        <w:jc w:val="center"/>
        <w:rPr>
          <w:rFonts w:ascii="黑体" w:eastAsia="黑体" w:hAnsi="黑体" w:hint="eastAsia"/>
          <w:sz w:val="24"/>
        </w:rPr>
      </w:pPr>
      <w:r>
        <w:rPr>
          <w:rFonts w:ascii="黑体" w:eastAsia="黑体" w:hAnsi="黑体" w:hint="eastAsia"/>
          <w:sz w:val="24"/>
        </w:rPr>
        <w:t>（</w:t>
      </w:r>
      <w:r w:rsidR="00E27C8A" w:rsidRPr="00E27C8A">
        <w:rPr>
          <w:rFonts w:ascii="黑体" w:eastAsia="黑体" w:hAnsi="黑体"/>
          <w:sz w:val="24"/>
        </w:rPr>
        <w:t xml:space="preserve">Project </w:t>
      </w:r>
      <w:r w:rsidR="00E27C8A">
        <w:rPr>
          <w:rFonts w:ascii="黑体" w:eastAsia="黑体" w:hAnsi="黑体"/>
          <w:sz w:val="24"/>
        </w:rPr>
        <w:t>P</w:t>
      </w:r>
      <w:r w:rsidR="00E27C8A" w:rsidRPr="00E27C8A">
        <w:rPr>
          <w:rFonts w:ascii="黑体" w:eastAsia="黑体" w:hAnsi="黑体"/>
          <w:sz w:val="24"/>
        </w:rPr>
        <w:t xml:space="preserve">ortfolio </w:t>
      </w:r>
      <w:r w:rsidR="00E27C8A">
        <w:rPr>
          <w:rFonts w:ascii="黑体" w:eastAsia="黑体" w:hAnsi="黑体"/>
          <w:sz w:val="24"/>
        </w:rPr>
        <w:t>S</w:t>
      </w:r>
      <w:r w:rsidR="00E27C8A" w:rsidRPr="00E27C8A">
        <w:rPr>
          <w:rFonts w:ascii="黑体" w:eastAsia="黑体" w:hAnsi="黑体"/>
          <w:sz w:val="24"/>
        </w:rPr>
        <w:t>uccess</w:t>
      </w:r>
      <w:r>
        <w:rPr>
          <w:rFonts w:ascii="黑体" w:eastAsia="黑体" w:hAnsi="黑体" w:hint="eastAsia"/>
          <w:sz w:val="24"/>
        </w:rPr>
        <w:t xml:space="preserve">, </w:t>
      </w:r>
      <w:r w:rsidR="00E27C8A">
        <w:rPr>
          <w:rFonts w:ascii="黑体" w:eastAsia="黑体" w:hAnsi="黑体"/>
          <w:sz w:val="24"/>
        </w:rPr>
        <w:t>PPS</w:t>
      </w:r>
      <w:r>
        <w:rPr>
          <w:rFonts w:ascii="黑体" w:eastAsia="黑体" w:hAnsi="黑体" w:hint="eastAsia"/>
          <w:sz w:val="24"/>
        </w:rPr>
        <w:t>）</w:t>
      </w:r>
    </w:p>
    <w:p w:rsidR="00A8005A" w:rsidRDefault="00A8005A">
      <w:pPr>
        <w:spacing w:line="312" w:lineRule="auto"/>
        <w:rPr>
          <w:rFonts w:ascii="宋体" w:hAnsi="宋体" w:hint="eastAsia"/>
          <w:szCs w:val="21"/>
        </w:rPr>
      </w:pPr>
    </w:p>
    <w:p w:rsidR="00A8005A" w:rsidRDefault="00A8005A">
      <w:pPr>
        <w:spacing w:line="312" w:lineRule="auto"/>
        <w:rPr>
          <w:rFonts w:ascii="黑体" w:eastAsia="黑体" w:hAnsi="黑体" w:hint="eastAsia"/>
          <w:sz w:val="30"/>
          <w:szCs w:val="30"/>
        </w:rPr>
      </w:pPr>
      <w:r>
        <w:rPr>
          <w:rFonts w:ascii="黑体" w:eastAsia="黑体" w:hAnsi="黑体" w:hint="eastAsia"/>
          <w:sz w:val="30"/>
          <w:szCs w:val="30"/>
        </w:rPr>
        <w:t>简介</w:t>
      </w:r>
    </w:p>
    <w:p w:rsidR="00E27C8A" w:rsidRPr="00E27C8A" w:rsidRDefault="00E27C8A" w:rsidP="00E27C8A">
      <w:pPr>
        <w:spacing w:line="312" w:lineRule="auto"/>
        <w:ind w:firstLine="420"/>
        <w:rPr>
          <w:rFonts w:ascii="宋体" w:hAnsi="宋体" w:hint="eastAsia"/>
          <w:szCs w:val="21"/>
        </w:rPr>
      </w:pPr>
      <w:r w:rsidRPr="00E27C8A">
        <w:rPr>
          <w:rFonts w:ascii="宋体" w:hAnsi="宋体" w:hint="eastAsia"/>
          <w:szCs w:val="21"/>
        </w:rPr>
        <w:t>项目组合是指在临时或固定的组织内，对一组项目进行集中管理，确定项目间优先级，以减少冲突，降低不确定性，因而项目组合成功（project portfolio success）关注的是怎样做正确的项目。单由于在项目组合目标构成内容及其延伸内涵上的分歧，学者们未能就项目组合成功的可操作性定义以及测量方式取得共识。</w:t>
      </w:r>
    </w:p>
    <w:p w:rsidR="00E27C8A" w:rsidRPr="00E27C8A" w:rsidRDefault="00E27C8A" w:rsidP="00E27C8A">
      <w:pPr>
        <w:spacing w:line="312" w:lineRule="auto"/>
        <w:ind w:firstLine="420"/>
        <w:rPr>
          <w:rFonts w:ascii="宋体" w:hAnsi="宋体" w:hint="eastAsia"/>
          <w:szCs w:val="21"/>
        </w:rPr>
      </w:pPr>
      <w:r w:rsidRPr="00E27C8A">
        <w:rPr>
          <w:rFonts w:ascii="宋体" w:hAnsi="宋体" w:hint="eastAsia"/>
          <w:szCs w:val="21"/>
        </w:rPr>
        <w:t>焦媛媛等（2016）通过文献的梳理发现，目前还没有针对中国情境下的企业项目组合成功结构内容及测量的分析和阐述。为此，焦媛媛等（2016）首先对14位项目组合实践者进行半结构式访谈并对访谈资料进行开放式编码初步形成与项目组合成功相关的129个概念标签，而后提炼这些概念标签中内容相近或重复的概念，形成了单一项目目标实现、战略一致性、资源整合以及组合设置等16个标签，最终形成了“普遍项目成果”、“战略匹配”、“协同效应”以及“平衡性”4个维度和包含</w:t>
      </w:r>
      <w:proofErr w:type="gramStart"/>
      <w:r w:rsidRPr="00E27C8A">
        <w:rPr>
          <w:rFonts w:ascii="宋体" w:hAnsi="宋体" w:hint="eastAsia"/>
          <w:szCs w:val="21"/>
        </w:rPr>
        <w:t>16个题项的</w:t>
      </w:r>
      <w:proofErr w:type="gramEnd"/>
      <w:r w:rsidRPr="00E27C8A">
        <w:rPr>
          <w:rFonts w:ascii="宋体" w:hAnsi="宋体" w:hint="eastAsia"/>
          <w:szCs w:val="21"/>
        </w:rPr>
        <w:t>问卷。经信效度检验后，最终量表包含14个题项。</w:t>
      </w:r>
    </w:p>
    <w:p w:rsidR="00E27C8A" w:rsidRPr="00E27C8A" w:rsidRDefault="00E27C8A" w:rsidP="00E27C8A">
      <w:pPr>
        <w:spacing w:line="312" w:lineRule="auto"/>
        <w:ind w:firstLine="420"/>
        <w:rPr>
          <w:rFonts w:ascii="宋体" w:hAnsi="宋体" w:hint="eastAsia"/>
          <w:szCs w:val="21"/>
        </w:rPr>
      </w:pPr>
      <w:r w:rsidRPr="00E27C8A">
        <w:rPr>
          <w:rFonts w:ascii="宋体" w:hAnsi="宋体" w:hint="eastAsia"/>
          <w:szCs w:val="21"/>
        </w:rPr>
        <w:t>预调阶段发放问卷350份，回收183份，有效问卷112份，有效回收率为32%。</w:t>
      </w:r>
    </w:p>
    <w:p w:rsidR="00A8005A" w:rsidRDefault="00E27C8A" w:rsidP="00E27C8A">
      <w:pPr>
        <w:spacing w:line="312" w:lineRule="auto"/>
        <w:ind w:firstLine="420"/>
        <w:rPr>
          <w:rFonts w:ascii="宋体" w:hAnsi="宋体" w:hint="eastAsia"/>
          <w:szCs w:val="21"/>
        </w:rPr>
      </w:pPr>
      <w:r w:rsidRPr="00E27C8A">
        <w:rPr>
          <w:rFonts w:ascii="宋体" w:hAnsi="宋体" w:hint="eastAsia"/>
          <w:szCs w:val="21"/>
        </w:rPr>
        <w:t>正式调研阶段发送问卷1256份，回收问卷623份，其中有效问卷354份，有效问卷回收率28.2%</w:t>
      </w:r>
    </w:p>
    <w:p w:rsidR="00A8005A" w:rsidRDefault="00A8005A">
      <w:pPr>
        <w:spacing w:line="312" w:lineRule="auto"/>
        <w:ind w:firstLine="420"/>
        <w:rPr>
          <w:rFonts w:ascii="宋体" w:hAnsi="宋体" w:hint="eastAsia"/>
          <w:szCs w:val="21"/>
        </w:rPr>
      </w:pPr>
    </w:p>
    <w:p w:rsidR="00A8005A" w:rsidRDefault="00A8005A">
      <w:pPr>
        <w:spacing w:line="312" w:lineRule="auto"/>
        <w:rPr>
          <w:rFonts w:ascii="黑体" w:eastAsia="黑体" w:hAnsi="黑体" w:hint="eastAsia"/>
          <w:sz w:val="30"/>
          <w:szCs w:val="30"/>
        </w:rPr>
      </w:pPr>
      <w:r>
        <w:rPr>
          <w:rFonts w:ascii="黑体" w:eastAsia="黑体" w:hAnsi="黑体" w:hint="eastAsia"/>
          <w:sz w:val="30"/>
          <w:szCs w:val="30"/>
        </w:rPr>
        <w:t>信度与效度</w:t>
      </w:r>
    </w:p>
    <w:p w:rsidR="00A8005A" w:rsidRDefault="00E27C8A">
      <w:pPr>
        <w:spacing w:line="312" w:lineRule="auto"/>
        <w:rPr>
          <w:rFonts w:ascii="宋体" w:hAnsi="宋体" w:cs="宋体"/>
          <w:szCs w:val="21"/>
        </w:rPr>
      </w:pPr>
      <w:r w:rsidRPr="00E27C8A">
        <w:rPr>
          <w:rFonts w:ascii="宋体" w:hAnsi="宋体" w:cs="宋体" w:hint="eastAsia"/>
          <w:szCs w:val="21"/>
        </w:rPr>
        <w:t>信效度结果显示，项目组合成果及其影响因素的各潜变量的α信度介于0.70-0.91之间，均大于0.7；组合信度介于0.70-0.89之间；通过α信度和组合信度检验。</w:t>
      </w:r>
    </w:p>
    <w:p w:rsidR="00E27C8A" w:rsidRDefault="00E27C8A">
      <w:pPr>
        <w:spacing w:line="312" w:lineRule="auto"/>
        <w:rPr>
          <w:rFonts w:ascii="宋体" w:hAnsi="宋体" w:hint="eastAsia"/>
          <w:szCs w:val="21"/>
        </w:rPr>
      </w:pPr>
    </w:p>
    <w:p w:rsidR="00A8005A" w:rsidRDefault="00A8005A">
      <w:pPr>
        <w:spacing w:line="312" w:lineRule="auto"/>
        <w:rPr>
          <w:rFonts w:ascii="黑体" w:eastAsia="黑体" w:hAnsi="黑体"/>
          <w:sz w:val="30"/>
          <w:szCs w:val="30"/>
        </w:rPr>
      </w:pPr>
      <w:r>
        <w:rPr>
          <w:rFonts w:ascii="黑体" w:eastAsia="黑体" w:hAnsi="黑体" w:hint="eastAsia"/>
          <w:sz w:val="30"/>
          <w:szCs w:val="30"/>
        </w:rPr>
        <w:t>量表</w:t>
      </w:r>
    </w:p>
    <w:p w:rsidR="00E27C8A" w:rsidRDefault="00E27C8A">
      <w:pPr>
        <w:spacing w:line="312" w:lineRule="auto"/>
        <w:rPr>
          <w:rFonts w:ascii="宋体" w:hAnsi="宋体" w:cs="宋体"/>
          <w:szCs w:val="21"/>
        </w:rPr>
      </w:pPr>
      <w:r w:rsidRPr="00E27C8A">
        <w:rPr>
          <w:rFonts w:ascii="宋体" w:hAnsi="宋体" w:cs="宋体" w:hint="eastAsia"/>
          <w:szCs w:val="21"/>
        </w:rPr>
        <w:t>主要调研对象为企业的高层管理者、项目组合管理者、项目管理者（职能经理兼）等，被调研人员根据其所在企业现阶段所面临的项目组合情况作答，如果企业内部未明确提出项目组合概念，则要求被调研人员将所述部门的所有项目或其中某一类项目</w:t>
      </w:r>
      <w:proofErr w:type="gramStart"/>
      <w:r w:rsidRPr="00E27C8A">
        <w:rPr>
          <w:rFonts w:ascii="宋体" w:hAnsi="宋体" w:cs="宋体" w:hint="eastAsia"/>
          <w:szCs w:val="21"/>
        </w:rPr>
        <w:t>看做</w:t>
      </w:r>
      <w:proofErr w:type="gramEnd"/>
      <w:r w:rsidRPr="00E27C8A">
        <w:rPr>
          <w:rFonts w:ascii="宋体" w:hAnsi="宋体" w:cs="宋体" w:hint="eastAsia"/>
          <w:szCs w:val="21"/>
        </w:rPr>
        <w:t>是一个组合。</w:t>
      </w:r>
    </w:p>
    <w:p w:rsidR="00E27C8A" w:rsidRPr="00E27C8A" w:rsidRDefault="00E27C8A" w:rsidP="00E27C8A">
      <w:pPr>
        <w:spacing w:line="312" w:lineRule="auto"/>
        <w:rPr>
          <w:rFonts w:ascii="宋体" w:hAnsi="宋体" w:cs="Arial" w:hint="eastAsia"/>
          <w:b/>
          <w:szCs w:val="21"/>
        </w:rPr>
      </w:pP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6166"/>
        <w:gridCol w:w="337"/>
        <w:gridCol w:w="337"/>
        <w:gridCol w:w="337"/>
        <w:gridCol w:w="337"/>
        <w:gridCol w:w="337"/>
      </w:tblGrid>
      <w:tr w:rsidR="00E27C8A" w:rsidTr="00E27C8A">
        <w:tc>
          <w:tcPr>
            <w:tcW w:w="269" w:type="pct"/>
            <w:tcBorders>
              <w:bottom w:val="single" w:sz="4" w:space="0" w:color="auto"/>
            </w:tcBorders>
            <w:vAlign w:val="center"/>
          </w:tcPr>
          <w:p w:rsidR="00E27C8A" w:rsidRDefault="00E27C8A">
            <w:pPr>
              <w:spacing w:line="312" w:lineRule="auto"/>
              <w:jc w:val="center"/>
              <w:rPr>
                <w:rFonts w:ascii="宋体" w:hAnsi="宋体" w:cs="宋体"/>
                <w:sz w:val="24"/>
              </w:rPr>
            </w:pPr>
            <w:r>
              <w:rPr>
                <w:rFonts w:hint="eastAsia"/>
              </w:rPr>
              <w:t>1</w:t>
            </w:r>
          </w:p>
        </w:tc>
        <w:tc>
          <w:tcPr>
            <w:tcW w:w="3715" w:type="pct"/>
            <w:tcBorders>
              <w:bottom w:val="single" w:sz="4" w:space="0" w:color="auto"/>
            </w:tcBorders>
            <w:vAlign w:val="bottom"/>
          </w:tcPr>
          <w:p w:rsidR="00E27C8A" w:rsidRDefault="00E27C8A" w:rsidP="00E27C8A">
            <w:pPr>
              <w:spacing w:line="312" w:lineRule="auto"/>
              <w:rPr>
                <w:rFonts w:ascii="宋体" w:hAnsi="宋体" w:cs="宋体"/>
                <w:szCs w:val="21"/>
              </w:rPr>
            </w:pPr>
            <w:r w:rsidRPr="00E27C8A">
              <w:rPr>
                <w:rFonts w:ascii="宋体" w:hAnsi="宋体" w:hint="eastAsia"/>
                <w:szCs w:val="21"/>
              </w:rPr>
              <w:t>项目组合中的项目的相互配合减少了重复工作</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shd w:val="clear" w:color="auto" w:fill="E0E0E0"/>
            <w:vAlign w:val="center"/>
          </w:tcPr>
          <w:p w:rsidR="00E27C8A" w:rsidRDefault="00E27C8A">
            <w:pPr>
              <w:spacing w:line="312" w:lineRule="auto"/>
              <w:jc w:val="center"/>
              <w:rPr>
                <w:rFonts w:ascii="宋体" w:hAnsi="宋体" w:cs="宋体"/>
                <w:sz w:val="24"/>
              </w:rPr>
            </w:pPr>
            <w:r>
              <w:rPr>
                <w:rFonts w:hint="eastAsia"/>
              </w:rPr>
              <w:t>2</w:t>
            </w:r>
          </w:p>
        </w:tc>
        <w:tc>
          <w:tcPr>
            <w:tcW w:w="3715" w:type="pct"/>
            <w:shd w:val="clear" w:color="auto" w:fill="E0E0E0"/>
            <w:vAlign w:val="bottom"/>
          </w:tcPr>
          <w:p w:rsidR="00E27C8A" w:rsidRDefault="00E27C8A">
            <w:pPr>
              <w:spacing w:line="312" w:lineRule="auto"/>
              <w:rPr>
                <w:rFonts w:ascii="宋体" w:hAnsi="宋体" w:cs="宋体"/>
                <w:szCs w:val="21"/>
              </w:rPr>
            </w:pPr>
            <w:r w:rsidRPr="00E27C8A">
              <w:rPr>
                <w:rFonts w:ascii="宋体" w:hAnsi="宋体" w:hint="eastAsia"/>
                <w:szCs w:val="21"/>
              </w:rPr>
              <w:t>项目组合中的项目对技术资源的共享促进企业技术水平提高</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tcBorders>
              <w:bottom w:val="single" w:sz="4" w:space="0" w:color="auto"/>
            </w:tcBorders>
            <w:vAlign w:val="center"/>
          </w:tcPr>
          <w:p w:rsidR="00E27C8A" w:rsidRDefault="00E27C8A">
            <w:pPr>
              <w:spacing w:line="312" w:lineRule="auto"/>
              <w:jc w:val="center"/>
              <w:rPr>
                <w:rFonts w:ascii="宋体" w:hAnsi="宋体" w:cs="宋体"/>
                <w:sz w:val="24"/>
              </w:rPr>
            </w:pPr>
            <w:r>
              <w:rPr>
                <w:rFonts w:hint="eastAsia"/>
              </w:rPr>
              <w:t>3</w:t>
            </w:r>
          </w:p>
        </w:tc>
        <w:tc>
          <w:tcPr>
            <w:tcW w:w="3715" w:type="pct"/>
            <w:tcBorders>
              <w:bottom w:val="single" w:sz="4" w:space="0" w:color="auto"/>
            </w:tcBorders>
            <w:vAlign w:val="bottom"/>
          </w:tcPr>
          <w:p w:rsidR="00E27C8A" w:rsidRDefault="00E27C8A">
            <w:pPr>
              <w:spacing w:line="312" w:lineRule="auto"/>
              <w:rPr>
                <w:rFonts w:ascii="宋体" w:hAnsi="宋体" w:cs="宋体"/>
                <w:szCs w:val="21"/>
              </w:rPr>
            </w:pPr>
            <w:r w:rsidRPr="00E27C8A">
              <w:rPr>
                <w:rFonts w:ascii="宋体" w:hAnsi="宋体" w:hint="eastAsia"/>
                <w:szCs w:val="21"/>
              </w:rPr>
              <w:t>项目组合中的项目对市场资源的共享提高了企业整体市场效益</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shd w:val="clear" w:color="auto" w:fill="E0E0E0"/>
            <w:vAlign w:val="center"/>
          </w:tcPr>
          <w:p w:rsidR="00E27C8A" w:rsidRDefault="00E27C8A">
            <w:pPr>
              <w:spacing w:line="312" w:lineRule="auto"/>
              <w:jc w:val="center"/>
              <w:rPr>
                <w:rFonts w:ascii="宋体" w:hAnsi="宋体" w:cs="宋体"/>
                <w:sz w:val="24"/>
              </w:rPr>
            </w:pPr>
            <w:r>
              <w:rPr>
                <w:rFonts w:hint="eastAsia"/>
              </w:rPr>
              <w:t>4</w:t>
            </w:r>
          </w:p>
        </w:tc>
        <w:tc>
          <w:tcPr>
            <w:tcW w:w="3715" w:type="pct"/>
            <w:shd w:val="clear" w:color="auto" w:fill="E0E0E0"/>
            <w:vAlign w:val="bottom"/>
          </w:tcPr>
          <w:p w:rsidR="00E27C8A" w:rsidRDefault="00E27C8A">
            <w:pPr>
              <w:spacing w:line="312" w:lineRule="auto"/>
              <w:rPr>
                <w:rFonts w:ascii="宋体" w:hAnsi="宋体" w:cs="宋体"/>
                <w:szCs w:val="21"/>
              </w:rPr>
            </w:pPr>
            <w:r w:rsidRPr="00E27C8A">
              <w:rPr>
                <w:rFonts w:ascii="宋体" w:hAnsi="宋体" w:hint="eastAsia"/>
                <w:szCs w:val="21"/>
              </w:rPr>
              <w:t>项目组合中的项目对知识资源的共享提高了员工知识水平</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tcBorders>
              <w:bottom w:val="single" w:sz="4" w:space="0" w:color="auto"/>
            </w:tcBorders>
            <w:vAlign w:val="center"/>
          </w:tcPr>
          <w:p w:rsidR="00E27C8A" w:rsidRDefault="00E27C8A">
            <w:pPr>
              <w:spacing w:line="312" w:lineRule="auto"/>
              <w:jc w:val="center"/>
              <w:rPr>
                <w:rFonts w:ascii="宋体" w:hAnsi="宋体" w:cs="宋体"/>
                <w:sz w:val="24"/>
              </w:rPr>
            </w:pPr>
            <w:r>
              <w:rPr>
                <w:rFonts w:hint="eastAsia"/>
              </w:rPr>
              <w:t>5</w:t>
            </w:r>
          </w:p>
        </w:tc>
        <w:tc>
          <w:tcPr>
            <w:tcW w:w="3715" w:type="pct"/>
            <w:tcBorders>
              <w:bottom w:val="single" w:sz="4" w:space="0" w:color="auto"/>
            </w:tcBorders>
            <w:vAlign w:val="bottom"/>
          </w:tcPr>
          <w:p w:rsidR="00E27C8A" w:rsidRDefault="00E27C8A">
            <w:pPr>
              <w:spacing w:line="312" w:lineRule="auto"/>
              <w:rPr>
                <w:rFonts w:ascii="宋体" w:hAnsi="宋体" w:cs="宋体"/>
                <w:szCs w:val="21"/>
              </w:rPr>
            </w:pPr>
            <w:r w:rsidRPr="00E27C8A">
              <w:rPr>
                <w:rFonts w:ascii="宋体" w:hAnsi="宋体" w:hint="eastAsia"/>
                <w:szCs w:val="21"/>
              </w:rPr>
              <w:t>项目组合能够实现对现有资源的持续有效利用</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shd w:val="clear" w:color="auto" w:fill="E0E0E0"/>
            <w:vAlign w:val="center"/>
          </w:tcPr>
          <w:p w:rsidR="00E27C8A" w:rsidRDefault="00E27C8A">
            <w:pPr>
              <w:spacing w:line="312" w:lineRule="auto"/>
              <w:jc w:val="center"/>
              <w:rPr>
                <w:rFonts w:ascii="宋体" w:hAnsi="宋体" w:cs="宋体"/>
                <w:sz w:val="24"/>
              </w:rPr>
            </w:pPr>
            <w:r>
              <w:rPr>
                <w:rFonts w:hint="eastAsia"/>
              </w:rPr>
              <w:lastRenderedPageBreak/>
              <w:t>6</w:t>
            </w:r>
          </w:p>
        </w:tc>
        <w:tc>
          <w:tcPr>
            <w:tcW w:w="3715" w:type="pct"/>
            <w:shd w:val="clear" w:color="auto" w:fill="E0E0E0"/>
            <w:vAlign w:val="bottom"/>
          </w:tcPr>
          <w:p w:rsidR="00E27C8A" w:rsidRDefault="00E27C8A">
            <w:pPr>
              <w:spacing w:line="312" w:lineRule="auto"/>
              <w:rPr>
                <w:rFonts w:ascii="宋体" w:hAnsi="宋体" w:cs="宋体"/>
                <w:szCs w:val="21"/>
              </w:rPr>
            </w:pPr>
            <w:r w:rsidRPr="00E27C8A">
              <w:rPr>
                <w:rFonts w:ascii="宋体" w:hAnsi="宋体" w:hint="eastAsia"/>
                <w:szCs w:val="21"/>
              </w:rPr>
              <w:t>项目组合中的项目总是在计划的时间内完工</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tcBorders>
              <w:bottom w:val="single" w:sz="4" w:space="0" w:color="auto"/>
            </w:tcBorders>
            <w:vAlign w:val="center"/>
          </w:tcPr>
          <w:p w:rsidR="00E27C8A" w:rsidRDefault="00E27C8A">
            <w:pPr>
              <w:spacing w:line="312" w:lineRule="auto"/>
              <w:jc w:val="center"/>
              <w:rPr>
                <w:rFonts w:ascii="宋体" w:hAnsi="宋体" w:cs="宋体"/>
                <w:sz w:val="24"/>
              </w:rPr>
            </w:pPr>
            <w:r>
              <w:rPr>
                <w:rFonts w:hint="eastAsia"/>
              </w:rPr>
              <w:t>7</w:t>
            </w:r>
          </w:p>
        </w:tc>
        <w:tc>
          <w:tcPr>
            <w:tcW w:w="3715" w:type="pct"/>
            <w:tcBorders>
              <w:bottom w:val="single" w:sz="4" w:space="0" w:color="auto"/>
            </w:tcBorders>
            <w:vAlign w:val="bottom"/>
          </w:tcPr>
          <w:p w:rsidR="00E27C8A" w:rsidRDefault="00E27C8A">
            <w:pPr>
              <w:spacing w:line="312" w:lineRule="auto"/>
              <w:rPr>
                <w:rFonts w:ascii="宋体" w:hAnsi="宋体" w:cs="宋体"/>
                <w:szCs w:val="21"/>
              </w:rPr>
            </w:pPr>
            <w:r w:rsidRPr="00E27C8A">
              <w:rPr>
                <w:rFonts w:ascii="宋体" w:hAnsi="宋体" w:hint="eastAsia"/>
                <w:szCs w:val="21"/>
              </w:rPr>
              <w:t>项目组合</w:t>
            </w:r>
            <w:proofErr w:type="gramStart"/>
            <w:r w:rsidRPr="00E27C8A">
              <w:rPr>
                <w:rFonts w:ascii="宋体" w:hAnsi="宋体" w:hint="eastAsia"/>
                <w:szCs w:val="21"/>
              </w:rPr>
              <w:t>中项目</w:t>
            </w:r>
            <w:proofErr w:type="gramEnd"/>
            <w:r w:rsidRPr="00E27C8A">
              <w:rPr>
                <w:rFonts w:ascii="宋体" w:hAnsi="宋体" w:hint="eastAsia"/>
                <w:szCs w:val="21"/>
              </w:rPr>
              <w:t>的实际投资在预算范围内</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shd w:val="clear" w:color="auto" w:fill="E0E0E0"/>
            <w:vAlign w:val="center"/>
          </w:tcPr>
          <w:p w:rsidR="00E27C8A" w:rsidRDefault="00E27C8A">
            <w:pPr>
              <w:spacing w:line="312" w:lineRule="auto"/>
              <w:jc w:val="center"/>
              <w:rPr>
                <w:rFonts w:ascii="宋体" w:hAnsi="宋体" w:cs="宋体"/>
                <w:sz w:val="24"/>
              </w:rPr>
            </w:pPr>
            <w:r>
              <w:rPr>
                <w:rFonts w:hint="eastAsia"/>
              </w:rPr>
              <w:t>8</w:t>
            </w:r>
          </w:p>
        </w:tc>
        <w:tc>
          <w:tcPr>
            <w:tcW w:w="3715" w:type="pct"/>
            <w:shd w:val="clear" w:color="auto" w:fill="E0E0E0"/>
            <w:vAlign w:val="bottom"/>
          </w:tcPr>
          <w:p w:rsidR="00E27C8A" w:rsidRDefault="00E27C8A">
            <w:pPr>
              <w:spacing w:line="312" w:lineRule="auto"/>
              <w:rPr>
                <w:rFonts w:ascii="宋体" w:hAnsi="宋体" w:cs="宋体"/>
                <w:szCs w:val="21"/>
              </w:rPr>
            </w:pPr>
            <w:r w:rsidRPr="00E27C8A">
              <w:rPr>
                <w:rFonts w:ascii="宋体" w:hAnsi="宋体" w:hint="eastAsia"/>
                <w:szCs w:val="21"/>
              </w:rPr>
              <w:t>项目组合</w:t>
            </w:r>
            <w:proofErr w:type="gramStart"/>
            <w:r w:rsidRPr="00E27C8A">
              <w:rPr>
                <w:rFonts w:ascii="宋体" w:hAnsi="宋体" w:hint="eastAsia"/>
                <w:szCs w:val="21"/>
              </w:rPr>
              <w:t>中项目</w:t>
            </w:r>
            <w:proofErr w:type="gramEnd"/>
            <w:r w:rsidRPr="00E27C8A">
              <w:rPr>
                <w:rFonts w:ascii="宋体" w:hAnsi="宋体" w:hint="eastAsia"/>
                <w:szCs w:val="21"/>
              </w:rPr>
              <w:t>的质量达到设计要求</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tcBorders>
              <w:bottom w:val="single" w:sz="4" w:space="0" w:color="auto"/>
            </w:tcBorders>
            <w:vAlign w:val="center"/>
          </w:tcPr>
          <w:p w:rsidR="00E27C8A" w:rsidRDefault="00E27C8A">
            <w:pPr>
              <w:spacing w:line="312" w:lineRule="auto"/>
              <w:jc w:val="center"/>
              <w:rPr>
                <w:rFonts w:ascii="宋体" w:hAnsi="宋体" w:cs="宋体"/>
                <w:sz w:val="24"/>
              </w:rPr>
            </w:pPr>
            <w:r>
              <w:rPr>
                <w:rFonts w:hint="eastAsia"/>
              </w:rPr>
              <w:t>9</w:t>
            </w:r>
          </w:p>
        </w:tc>
        <w:tc>
          <w:tcPr>
            <w:tcW w:w="3715" w:type="pct"/>
            <w:tcBorders>
              <w:bottom w:val="single" w:sz="4" w:space="0" w:color="auto"/>
            </w:tcBorders>
            <w:vAlign w:val="bottom"/>
          </w:tcPr>
          <w:p w:rsidR="00E27C8A" w:rsidRDefault="00E27C8A">
            <w:pPr>
              <w:spacing w:line="312" w:lineRule="auto"/>
              <w:rPr>
                <w:rFonts w:ascii="宋体" w:hAnsi="宋体" w:cs="宋体"/>
                <w:szCs w:val="21"/>
              </w:rPr>
            </w:pPr>
            <w:r w:rsidRPr="00E27C8A">
              <w:rPr>
                <w:rFonts w:ascii="宋体" w:hAnsi="宋体" w:hint="eastAsia"/>
                <w:szCs w:val="21"/>
              </w:rPr>
              <w:t>项目组合</w:t>
            </w:r>
            <w:proofErr w:type="gramStart"/>
            <w:r w:rsidRPr="00E27C8A">
              <w:rPr>
                <w:rFonts w:ascii="宋体" w:hAnsi="宋体" w:hint="eastAsia"/>
                <w:szCs w:val="21"/>
              </w:rPr>
              <w:t>中项目</w:t>
            </w:r>
            <w:proofErr w:type="gramEnd"/>
            <w:r w:rsidRPr="00E27C8A">
              <w:rPr>
                <w:rFonts w:ascii="宋体" w:hAnsi="宋体" w:hint="eastAsia"/>
                <w:szCs w:val="21"/>
              </w:rPr>
              <w:t>的过程中客户一直很满意</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tcBorders>
              <w:bottom w:val="single" w:sz="4" w:space="0" w:color="auto"/>
            </w:tcBorders>
            <w:shd w:val="clear" w:color="auto" w:fill="E0E0E0"/>
            <w:vAlign w:val="center"/>
          </w:tcPr>
          <w:p w:rsidR="00E27C8A" w:rsidRDefault="00E27C8A">
            <w:pPr>
              <w:spacing w:line="312" w:lineRule="auto"/>
              <w:jc w:val="center"/>
              <w:rPr>
                <w:rFonts w:ascii="宋体" w:hAnsi="宋体" w:cs="宋体"/>
                <w:sz w:val="24"/>
              </w:rPr>
            </w:pPr>
            <w:r>
              <w:rPr>
                <w:rFonts w:hint="eastAsia"/>
              </w:rPr>
              <w:t>10</w:t>
            </w:r>
          </w:p>
        </w:tc>
        <w:tc>
          <w:tcPr>
            <w:tcW w:w="3715" w:type="pct"/>
            <w:tcBorders>
              <w:bottom w:val="single" w:sz="4" w:space="0" w:color="auto"/>
            </w:tcBorders>
            <w:shd w:val="clear" w:color="auto" w:fill="E0E0E0"/>
            <w:vAlign w:val="bottom"/>
          </w:tcPr>
          <w:p w:rsidR="00E27C8A" w:rsidRDefault="00E27C8A">
            <w:pPr>
              <w:spacing w:line="312" w:lineRule="auto"/>
              <w:rPr>
                <w:rFonts w:ascii="宋体" w:hAnsi="宋体" w:cs="宋体" w:hint="eastAsia"/>
                <w:szCs w:val="21"/>
              </w:rPr>
            </w:pPr>
            <w:r w:rsidRPr="00E27C8A">
              <w:rPr>
                <w:rFonts w:ascii="宋体" w:hAnsi="宋体" w:cs="宋体" w:hint="eastAsia"/>
                <w:szCs w:val="21"/>
              </w:rPr>
              <w:t>项目组合中的项目至少支持一个战略或细分战略目标</w:t>
            </w:r>
          </w:p>
        </w:tc>
        <w:tc>
          <w:tcPr>
            <w:tcW w:w="203" w:type="pct"/>
            <w:tcBorders>
              <w:bottom w:val="single" w:sz="4" w:space="0" w:color="auto"/>
            </w:tcBorders>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tcBorders>
              <w:bottom w:val="single" w:sz="4" w:space="0" w:color="auto"/>
            </w:tcBorders>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tcBorders>
              <w:bottom w:val="single" w:sz="4" w:space="0" w:color="auto"/>
            </w:tcBorders>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tcBorders>
              <w:bottom w:val="single" w:sz="4" w:space="0" w:color="auto"/>
            </w:tcBorders>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tcBorders>
              <w:bottom w:val="single" w:sz="4" w:space="0" w:color="auto"/>
            </w:tcBorders>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tcBorders>
              <w:bottom w:val="single" w:sz="4" w:space="0" w:color="auto"/>
            </w:tcBorders>
            <w:vAlign w:val="center"/>
          </w:tcPr>
          <w:p w:rsidR="00E27C8A" w:rsidRDefault="00E27C8A">
            <w:pPr>
              <w:spacing w:line="312" w:lineRule="auto"/>
              <w:jc w:val="center"/>
              <w:rPr>
                <w:rFonts w:hint="eastAsia"/>
              </w:rPr>
            </w:pPr>
            <w:r>
              <w:rPr>
                <w:rFonts w:hint="eastAsia"/>
              </w:rPr>
              <w:t>11</w:t>
            </w:r>
          </w:p>
        </w:tc>
        <w:tc>
          <w:tcPr>
            <w:tcW w:w="3715" w:type="pct"/>
            <w:tcBorders>
              <w:bottom w:val="single" w:sz="4" w:space="0" w:color="auto"/>
            </w:tcBorders>
            <w:vAlign w:val="bottom"/>
          </w:tcPr>
          <w:p w:rsidR="00E27C8A" w:rsidRDefault="00E27C8A">
            <w:pPr>
              <w:spacing w:line="312" w:lineRule="auto"/>
              <w:rPr>
                <w:rFonts w:ascii="宋体" w:hAnsi="宋体" w:cs="宋体" w:hint="eastAsia"/>
                <w:szCs w:val="21"/>
              </w:rPr>
            </w:pPr>
            <w:r w:rsidRPr="00E27C8A">
              <w:rPr>
                <w:rFonts w:ascii="宋体" w:hAnsi="宋体" w:cs="宋体" w:hint="eastAsia"/>
                <w:szCs w:val="21"/>
              </w:rPr>
              <w:t>项目组合的资源分配以企业的发展战略为指导</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shd w:val="clear" w:color="auto" w:fill="E0E0E0"/>
            <w:vAlign w:val="center"/>
          </w:tcPr>
          <w:p w:rsidR="00E27C8A" w:rsidRDefault="00E27C8A">
            <w:pPr>
              <w:spacing w:line="312" w:lineRule="auto"/>
              <w:jc w:val="center"/>
              <w:rPr>
                <w:rFonts w:ascii="宋体" w:hAnsi="宋体" w:cs="宋体"/>
                <w:sz w:val="24"/>
              </w:rPr>
            </w:pPr>
            <w:r>
              <w:rPr>
                <w:rFonts w:hint="eastAsia"/>
              </w:rPr>
              <w:t>12</w:t>
            </w:r>
          </w:p>
        </w:tc>
        <w:tc>
          <w:tcPr>
            <w:tcW w:w="3715" w:type="pct"/>
            <w:shd w:val="clear" w:color="auto" w:fill="E0E0E0"/>
            <w:vAlign w:val="bottom"/>
          </w:tcPr>
          <w:p w:rsidR="00E27C8A" w:rsidRDefault="00E27C8A">
            <w:pPr>
              <w:spacing w:line="312" w:lineRule="auto"/>
              <w:rPr>
                <w:rFonts w:ascii="宋体" w:hAnsi="宋体" w:cs="宋体" w:hint="eastAsia"/>
                <w:szCs w:val="21"/>
              </w:rPr>
            </w:pPr>
            <w:r w:rsidRPr="00E27C8A">
              <w:rPr>
                <w:rFonts w:ascii="宋体" w:hAnsi="宋体" w:cs="宋体" w:hint="eastAsia"/>
                <w:szCs w:val="21"/>
              </w:rPr>
              <w:t>项目组合能够较为全面的反映企业战略目标</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tcBorders>
              <w:bottom w:val="single" w:sz="4" w:space="0" w:color="auto"/>
            </w:tcBorders>
            <w:vAlign w:val="center"/>
          </w:tcPr>
          <w:p w:rsidR="00E27C8A" w:rsidRDefault="00E27C8A">
            <w:pPr>
              <w:spacing w:line="312" w:lineRule="auto"/>
              <w:jc w:val="center"/>
              <w:rPr>
                <w:rFonts w:hint="eastAsia"/>
              </w:rPr>
            </w:pPr>
            <w:r>
              <w:rPr>
                <w:rFonts w:hint="eastAsia"/>
              </w:rPr>
              <w:t>13</w:t>
            </w:r>
          </w:p>
        </w:tc>
        <w:tc>
          <w:tcPr>
            <w:tcW w:w="3715" w:type="pct"/>
            <w:tcBorders>
              <w:bottom w:val="single" w:sz="4" w:space="0" w:color="auto"/>
            </w:tcBorders>
            <w:vAlign w:val="bottom"/>
          </w:tcPr>
          <w:p w:rsidR="00E27C8A" w:rsidRDefault="00E27C8A">
            <w:pPr>
              <w:spacing w:line="312" w:lineRule="auto"/>
              <w:rPr>
                <w:rFonts w:ascii="宋体" w:hAnsi="宋体" w:cs="宋体" w:hint="eastAsia"/>
                <w:szCs w:val="21"/>
              </w:rPr>
            </w:pPr>
            <w:r w:rsidRPr="00E27C8A">
              <w:rPr>
                <w:rFonts w:ascii="宋体" w:hAnsi="宋体" w:cs="宋体" w:hint="eastAsia"/>
                <w:szCs w:val="21"/>
              </w:rPr>
              <w:t>项目组合能够平衡在新旧领域的应用</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tcBorders>
              <w:bottom w:val="single" w:sz="4" w:space="0" w:color="auto"/>
            </w:tcBorders>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r w:rsidR="00E27C8A" w:rsidTr="00E27C8A">
        <w:tc>
          <w:tcPr>
            <w:tcW w:w="269" w:type="pct"/>
            <w:shd w:val="clear" w:color="auto" w:fill="E0E0E0"/>
            <w:vAlign w:val="center"/>
          </w:tcPr>
          <w:p w:rsidR="00E27C8A" w:rsidRDefault="00E27C8A">
            <w:pPr>
              <w:spacing w:line="312" w:lineRule="auto"/>
              <w:jc w:val="center"/>
              <w:rPr>
                <w:rFonts w:ascii="宋体" w:hAnsi="宋体" w:cs="宋体"/>
                <w:sz w:val="24"/>
              </w:rPr>
            </w:pPr>
            <w:r>
              <w:rPr>
                <w:rFonts w:hint="eastAsia"/>
              </w:rPr>
              <w:t>14</w:t>
            </w:r>
          </w:p>
        </w:tc>
        <w:tc>
          <w:tcPr>
            <w:tcW w:w="3715" w:type="pct"/>
            <w:shd w:val="clear" w:color="auto" w:fill="E0E0E0"/>
            <w:vAlign w:val="bottom"/>
          </w:tcPr>
          <w:p w:rsidR="00E27C8A" w:rsidRDefault="00E27C8A">
            <w:pPr>
              <w:spacing w:line="312" w:lineRule="auto"/>
              <w:rPr>
                <w:rFonts w:ascii="宋体" w:hAnsi="宋体" w:cs="宋体" w:hint="eastAsia"/>
                <w:szCs w:val="21"/>
              </w:rPr>
            </w:pPr>
            <w:r w:rsidRPr="00E27C8A">
              <w:rPr>
                <w:rFonts w:ascii="宋体" w:hAnsi="宋体" w:cs="宋体" w:hint="eastAsia"/>
                <w:szCs w:val="21"/>
              </w:rPr>
              <w:t>项目组合能够实现</w:t>
            </w:r>
            <w:proofErr w:type="gramStart"/>
            <w:r w:rsidRPr="00E27C8A">
              <w:rPr>
                <w:rFonts w:ascii="宋体" w:hAnsi="宋体" w:cs="宋体" w:hint="eastAsia"/>
                <w:szCs w:val="21"/>
              </w:rPr>
              <w:t>企业机遇</w:t>
            </w:r>
            <w:proofErr w:type="gramEnd"/>
            <w:r w:rsidRPr="00E27C8A">
              <w:rPr>
                <w:rFonts w:ascii="宋体" w:hAnsi="宋体" w:cs="宋体" w:hint="eastAsia"/>
                <w:szCs w:val="21"/>
              </w:rPr>
              <w:t>与风险的平衡</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203" w:type="pct"/>
            <w:shd w:val="clear" w:color="auto" w:fill="E0E0E0"/>
          </w:tcPr>
          <w:p w:rsidR="00E27C8A" w:rsidRDefault="00E27C8A">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r>
    </w:tbl>
    <w:p w:rsidR="00A8005A" w:rsidRDefault="00A8005A">
      <w:pPr>
        <w:spacing w:line="312" w:lineRule="auto"/>
        <w:rPr>
          <w:rFonts w:ascii="黑体" w:eastAsia="黑体" w:hAnsi="黑体" w:hint="eastAsia"/>
          <w:sz w:val="30"/>
          <w:szCs w:val="30"/>
        </w:rPr>
      </w:pPr>
    </w:p>
    <w:p w:rsidR="00A8005A" w:rsidRDefault="00A8005A">
      <w:pPr>
        <w:spacing w:line="312" w:lineRule="auto"/>
        <w:rPr>
          <w:rFonts w:ascii="黑体" w:eastAsia="黑体" w:hAnsi="黑体" w:hint="eastAsia"/>
          <w:sz w:val="30"/>
          <w:szCs w:val="30"/>
        </w:rPr>
      </w:pPr>
      <w:r>
        <w:rPr>
          <w:rFonts w:ascii="黑体" w:eastAsia="黑体" w:hAnsi="黑体" w:hint="eastAsia"/>
          <w:sz w:val="30"/>
          <w:szCs w:val="30"/>
        </w:rPr>
        <w:t>计分方法</w:t>
      </w:r>
    </w:p>
    <w:p w:rsidR="00E27C8A" w:rsidRDefault="00E27C8A" w:rsidP="00E27C8A">
      <w:pPr>
        <w:spacing w:line="312" w:lineRule="auto"/>
        <w:rPr>
          <w:rFonts w:ascii="宋体" w:hAnsi="宋体"/>
          <w:szCs w:val="21"/>
        </w:rPr>
      </w:pPr>
      <w:r>
        <w:rPr>
          <w:rFonts w:ascii="宋体" w:hAnsi="宋体" w:hint="eastAsia"/>
          <w:szCs w:val="21"/>
        </w:rPr>
        <w:t xml:space="preserve">1. </w:t>
      </w:r>
      <w:r w:rsidRPr="00E27C8A">
        <w:rPr>
          <w:rFonts w:ascii="宋体" w:hAnsi="宋体" w:hint="eastAsia"/>
          <w:szCs w:val="21"/>
        </w:rPr>
        <w:t>普遍项目成果（</w:t>
      </w:r>
      <w:proofErr w:type="gramStart"/>
      <w:r w:rsidRPr="00E27C8A">
        <w:rPr>
          <w:rFonts w:ascii="宋体" w:hAnsi="宋体" w:hint="eastAsia"/>
          <w:szCs w:val="21"/>
        </w:rPr>
        <w:t>题项1至5</w:t>
      </w:r>
      <w:proofErr w:type="gramEnd"/>
      <w:r w:rsidRPr="00E27C8A">
        <w:rPr>
          <w:rFonts w:ascii="宋体" w:hAnsi="宋体" w:hint="eastAsia"/>
          <w:szCs w:val="21"/>
        </w:rPr>
        <w:t>）反映了组织内所有项目的成果，是项目组合成功的必要条件。</w:t>
      </w:r>
    </w:p>
    <w:p w:rsidR="00E27C8A" w:rsidRPr="00E27C8A" w:rsidRDefault="00E27C8A" w:rsidP="00E27C8A">
      <w:pPr>
        <w:spacing w:line="312" w:lineRule="auto"/>
        <w:rPr>
          <w:rFonts w:ascii="宋体" w:hAnsi="宋体" w:hint="eastAsia"/>
          <w:szCs w:val="21"/>
        </w:rPr>
      </w:pPr>
      <w:r>
        <w:rPr>
          <w:rFonts w:ascii="宋体" w:hAnsi="宋体"/>
          <w:szCs w:val="21"/>
        </w:rPr>
        <w:t xml:space="preserve">2. </w:t>
      </w:r>
      <w:r w:rsidRPr="00E27C8A">
        <w:rPr>
          <w:rFonts w:ascii="宋体" w:hAnsi="宋体" w:hint="eastAsia"/>
          <w:szCs w:val="21"/>
        </w:rPr>
        <w:t>战略匹配（</w:t>
      </w:r>
      <w:proofErr w:type="gramStart"/>
      <w:r w:rsidRPr="00E27C8A">
        <w:rPr>
          <w:rFonts w:ascii="宋体" w:hAnsi="宋体" w:hint="eastAsia"/>
          <w:szCs w:val="21"/>
        </w:rPr>
        <w:t>题项6至9</w:t>
      </w:r>
      <w:proofErr w:type="gramEnd"/>
      <w:r w:rsidRPr="00E27C8A">
        <w:rPr>
          <w:rFonts w:ascii="宋体" w:hAnsi="宋体" w:hint="eastAsia"/>
          <w:szCs w:val="21"/>
        </w:rPr>
        <w:t>）反映了项目组合体现企业战略的程度。</w:t>
      </w:r>
    </w:p>
    <w:p w:rsidR="00E27C8A" w:rsidRPr="00E27C8A" w:rsidRDefault="00E27C8A" w:rsidP="00E27C8A">
      <w:pPr>
        <w:spacing w:line="312" w:lineRule="auto"/>
        <w:rPr>
          <w:rFonts w:ascii="宋体" w:hAnsi="宋体" w:hint="eastAsia"/>
          <w:szCs w:val="21"/>
        </w:rPr>
      </w:pPr>
      <w:r>
        <w:rPr>
          <w:rFonts w:ascii="宋体" w:hAnsi="宋体" w:hint="eastAsia"/>
          <w:szCs w:val="21"/>
        </w:rPr>
        <w:t xml:space="preserve">3. </w:t>
      </w:r>
      <w:r w:rsidRPr="00E27C8A">
        <w:rPr>
          <w:rFonts w:ascii="宋体" w:hAnsi="宋体" w:hint="eastAsia"/>
          <w:szCs w:val="21"/>
        </w:rPr>
        <w:t>协同效应（</w:t>
      </w:r>
      <w:proofErr w:type="gramStart"/>
      <w:r w:rsidRPr="00E27C8A">
        <w:rPr>
          <w:rFonts w:ascii="宋体" w:hAnsi="宋体" w:hint="eastAsia"/>
          <w:szCs w:val="21"/>
        </w:rPr>
        <w:t>题项10至12</w:t>
      </w:r>
      <w:proofErr w:type="gramEnd"/>
      <w:r w:rsidRPr="00E27C8A">
        <w:rPr>
          <w:rFonts w:ascii="宋体" w:hAnsi="宋体" w:hint="eastAsia"/>
          <w:szCs w:val="21"/>
        </w:rPr>
        <w:t>）主要表现为项目间知识、技术、市场以及营销等方面的有形或无形资源的协同和共享，以减少项目实施中的重复工作。</w:t>
      </w:r>
    </w:p>
    <w:p w:rsidR="00A8005A" w:rsidRDefault="00E27C8A" w:rsidP="00E27C8A">
      <w:pPr>
        <w:spacing w:line="312" w:lineRule="auto"/>
        <w:rPr>
          <w:rFonts w:hint="eastAsia"/>
        </w:rPr>
      </w:pPr>
      <w:r>
        <w:rPr>
          <w:rFonts w:ascii="宋体" w:hAnsi="宋体" w:hint="eastAsia"/>
          <w:szCs w:val="21"/>
        </w:rPr>
        <w:t xml:space="preserve">4. </w:t>
      </w:r>
      <w:r w:rsidRPr="00E27C8A">
        <w:rPr>
          <w:rFonts w:ascii="宋体" w:hAnsi="宋体" w:hint="eastAsia"/>
          <w:szCs w:val="21"/>
        </w:rPr>
        <w:t>良好的平衡（</w:t>
      </w:r>
      <w:proofErr w:type="gramStart"/>
      <w:r w:rsidRPr="00E27C8A">
        <w:rPr>
          <w:rFonts w:ascii="宋体" w:hAnsi="宋体" w:hint="eastAsia"/>
          <w:szCs w:val="21"/>
        </w:rPr>
        <w:t>题项13至14</w:t>
      </w:r>
      <w:proofErr w:type="gramEnd"/>
      <w:r w:rsidRPr="00E27C8A">
        <w:rPr>
          <w:rFonts w:ascii="宋体" w:hAnsi="宋体" w:hint="eastAsia"/>
          <w:szCs w:val="21"/>
        </w:rPr>
        <w:t>）可以使企业规避不合理的风险，增加项目组合成功概率。</w:t>
      </w:r>
    </w:p>
    <w:p w:rsidR="00A8005A" w:rsidRDefault="00A8005A">
      <w:pPr>
        <w:spacing w:line="312" w:lineRule="auto"/>
        <w:rPr>
          <w:rFonts w:ascii="黑体" w:eastAsia="黑体" w:hAnsi="黑体" w:hint="eastAsia"/>
          <w:sz w:val="30"/>
          <w:szCs w:val="30"/>
        </w:rPr>
      </w:pPr>
      <w:r>
        <w:rPr>
          <w:rFonts w:ascii="黑体" w:eastAsia="黑体" w:hAnsi="黑体" w:hint="eastAsia"/>
          <w:sz w:val="30"/>
          <w:szCs w:val="30"/>
        </w:rPr>
        <w:t>量表出处</w:t>
      </w:r>
    </w:p>
    <w:p w:rsidR="00A8005A" w:rsidRPr="00E27C8A" w:rsidRDefault="00E27C8A" w:rsidP="00E27C8A">
      <w:pPr>
        <w:spacing w:line="312" w:lineRule="auto"/>
        <w:rPr>
          <w:rFonts w:ascii="宋体" w:hAnsi="宋体"/>
          <w:szCs w:val="21"/>
        </w:rPr>
      </w:pPr>
      <w:r w:rsidRPr="00E27C8A">
        <w:rPr>
          <w:rFonts w:ascii="宋体" w:hAnsi="宋体" w:hint="eastAsia"/>
          <w:szCs w:val="21"/>
        </w:rPr>
        <w:t>焦媛媛,刘亚光,熊建芳,沈志峰.(2016). 项目组合成功测量及其影响因素.</w:t>
      </w:r>
      <w:r w:rsidRPr="00E27C8A">
        <w:rPr>
          <w:rFonts w:ascii="宋体" w:hAnsi="宋体" w:hint="eastAsia"/>
          <w:b/>
          <w:i/>
          <w:szCs w:val="21"/>
        </w:rPr>
        <w:t>管理评论</w:t>
      </w:r>
      <w:r w:rsidRPr="00E27C8A">
        <w:rPr>
          <w:rFonts w:ascii="宋体" w:hAnsi="宋体" w:hint="eastAsia"/>
          <w:szCs w:val="21"/>
        </w:rPr>
        <w:t>,28(10),214-228.</w:t>
      </w:r>
    </w:p>
    <w:p w:rsidR="00E27C8A" w:rsidRDefault="00E27C8A">
      <w:pPr>
        <w:widowControl/>
        <w:spacing w:line="312" w:lineRule="auto"/>
        <w:ind w:firstLine="380"/>
        <w:jc w:val="left"/>
        <w:rPr>
          <w:rFonts w:ascii="Arial" w:hAnsi="Arial" w:cs="Arial" w:hint="eastAsia"/>
          <w:color w:val="000000"/>
          <w:sz w:val="19"/>
          <w:szCs w:val="19"/>
          <w:shd w:val="clear" w:color="auto" w:fill="FFFFFF"/>
        </w:rPr>
      </w:pPr>
    </w:p>
    <w:p w:rsidR="00A8005A" w:rsidRDefault="00A8005A">
      <w:pPr>
        <w:spacing w:line="400" w:lineRule="atLeast"/>
        <w:ind w:firstLine="420"/>
        <w:rPr>
          <w:rFonts w:ascii="黑体" w:eastAsia="黑体" w:hAnsi="宋体" w:hint="eastAsia"/>
          <w:color w:val="FF0000"/>
          <w:sz w:val="24"/>
        </w:rPr>
      </w:pPr>
      <w:r>
        <w:rPr>
          <w:rFonts w:ascii="黑体" w:eastAsia="黑体" w:hAnsi="宋体" w:hint="eastAsia"/>
          <w:color w:val="FF0000"/>
          <w:sz w:val="24"/>
        </w:rPr>
        <w:t>OBHRM（</w:t>
      </w:r>
      <w:hyperlink r:id="rId6" w:history="1">
        <w:r>
          <w:rPr>
            <w:rStyle w:val="a5"/>
            <w:rFonts w:ascii="黑体" w:eastAsia="黑体" w:hAnsi="宋体" w:hint="eastAsia"/>
            <w:sz w:val="24"/>
          </w:rPr>
          <w:t>www.obhrm.net</w:t>
        </w:r>
      </w:hyperlink>
      <w:r>
        <w:rPr>
          <w:rFonts w:ascii="黑体" w:eastAsia="黑体" w:hAnsi="宋体" w:hint="eastAsia"/>
          <w:color w:val="FF0000"/>
          <w:sz w:val="24"/>
        </w:rPr>
        <w:t>）整理，</w:t>
      </w:r>
      <w:proofErr w:type="gramStart"/>
      <w:r>
        <w:rPr>
          <w:rFonts w:ascii="黑体" w:eastAsia="黑体" w:hAnsi="宋体" w:hint="eastAsia"/>
          <w:color w:val="FF0000"/>
          <w:sz w:val="24"/>
        </w:rPr>
        <w:t>供学者</w:t>
      </w:r>
      <w:proofErr w:type="gramEnd"/>
      <w:r>
        <w:rPr>
          <w:rFonts w:ascii="黑体" w:eastAsia="黑体" w:hAnsi="宋体" w:hint="eastAsia"/>
          <w:color w:val="FF0000"/>
          <w:sz w:val="24"/>
        </w:rPr>
        <w:t>在学术研究中使用，商业</w:t>
      </w:r>
      <w:proofErr w:type="gramStart"/>
      <w:r>
        <w:rPr>
          <w:rFonts w:ascii="黑体" w:eastAsia="黑体" w:hAnsi="宋体" w:hint="eastAsia"/>
          <w:color w:val="FF0000"/>
          <w:sz w:val="24"/>
        </w:rPr>
        <w:t>使用请</w:t>
      </w:r>
      <w:proofErr w:type="gramEnd"/>
      <w:r>
        <w:rPr>
          <w:rFonts w:ascii="黑体" w:eastAsia="黑体" w:hAnsi="宋体" w:hint="eastAsia"/>
          <w:color w:val="FF0000"/>
          <w:sz w:val="24"/>
        </w:rPr>
        <w:t>与原作者联系。为了尊重作者的劳动成果，请规范引用，谢谢！</w:t>
      </w:r>
    </w:p>
    <w:p w:rsidR="00A8005A" w:rsidRDefault="00A8005A">
      <w:pPr>
        <w:widowControl/>
        <w:spacing w:line="312" w:lineRule="auto"/>
        <w:jc w:val="left"/>
        <w:rPr>
          <w:rFonts w:ascii="宋体" w:hAnsi="宋体"/>
          <w:kern w:val="0"/>
          <w:szCs w:val="21"/>
        </w:rPr>
      </w:pPr>
    </w:p>
    <w:sectPr w:rsidR="00A8005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77D" w:rsidRDefault="00ED577D">
      <w:r>
        <w:separator/>
      </w:r>
    </w:p>
  </w:endnote>
  <w:endnote w:type="continuationSeparator" w:id="0">
    <w:p w:rsidR="00ED577D" w:rsidRDefault="00ED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05A" w:rsidRDefault="00A8005A">
    <w:pPr>
      <w:pStyle w:val="a4"/>
      <w:jc w:val="center"/>
    </w:pPr>
    <w:r>
      <w:rPr>
        <w:rFonts w:hint="eastAsia"/>
      </w:rPr>
      <w:t>OBHRM</w:t>
    </w:r>
    <w:r>
      <w:rPr>
        <w:rFonts w:hint="eastAsia"/>
      </w:rPr>
      <w:t>百科（</w:t>
    </w:r>
    <w:hyperlink r:id="rId1" w:history="1">
      <w:r>
        <w:rPr>
          <w:rStyle w:val="a5"/>
          <w:rFonts w:hint="eastAsia"/>
        </w:rPr>
        <w:t>www.obhrm.net</w:t>
      </w:r>
    </w:hyperlink>
    <w:r>
      <w:rPr>
        <w:rFonts w:hint="eastAsia"/>
      </w:rPr>
      <w:t>）整理，</w:t>
    </w:r>
    <w:proofErr w:type="gramStart"/>
    <w:r>
      <w:rPr>
        <w:rFonts w:hint="eastAsia"/>
      </w:rPr>
      <w:t>供学者</w:t>
    </w:r>
    <w:proofErr w:type="gramEnd"/>
    <w:r>
      <w:rPr>
        <w:rFonts w:hint="eastAsia"/>
      </w:rPr>
      <w:t>在学术研究中使用，商业</w:t>
    </w:r>
    <w:proofErr w:type="gramStart"/>
    <w:r>
      <w:rPr>
        <w:rFonts w:hint="eastAsia"/>
      </w:rPr>
      <w:t>使用请</w:t>
    </w:r>
    <w:proofErr w:type="gramEnd"/>
    <w:r>
      <w:rPr>
        <w:rFonts w:hint="eastAsia"/>
      </w:rPr>
      <w:t>与原作者联系</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77D" w:rsidRDefault="00ED577D">
      <w:r>
        <w:separator/>
      </w:r>
    </w:p>
  </w:footnote>
  <w:footnote w:type="continuationSeparator" w:id="0">
    <w:p w:rsidR="00ED577D" w:rsidRDefault="00ED5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64"/>
    <w:rsid w:val="00003BF4"/>
    <w:rsid w:val="00034C36"/>
    <w:rsid w:val="000E48B6"/>
    <w:rsid w:val="00102284"/>
    <w:rsid w:val="00105314"/>
    <w:rsid w:val="0011748B"/>
    <w:rsid w:val="001E4847"/>
    <w:rsid w:val="00217175"/>
    <w:rsid w:val="00242EEA"/>
    <w:rsid w:val="00271B4C"/>
    <w:rsid w:val="002731E8"/>
    <w:rsid w:val="00287E7C"/>
    <w:rsid w:val="00297111"/>
    <w:rsid w:val="002C678D"/>
    <w:rsid w:val="002E577A"/>
    <w:rsid w:val="0034539C"/>
    <w:rsid w:val="00377C68"/>
    <w:rsid w:val="003B2F3F"/>
    <w:rsid w:val="003E0B51"/>
    <w:rsid w:val="003E2909"/>
    <w:rsid w:val="003F26E8"/>
    <w:rsid w:val="003F636E"/>
    <w:rsid w:val="00407CE5"/>
    <w:rsid w:val="00413CEE"/>
    <w:rsid w:val="00415AE1"/>
    <w:rsid w:val="00430774"/>
    <w:rsid w:val="00432CD2"/>
    <w:rsid w:val="004A0EA8"/>
    <w:rsid w:val="004A12EF"/>
    <w:rsid w:val="004A19A8"/>
    <w:rsid w:val="004A408C"/>
    <w:rsid w:val="004B59A3"/>
    <w:rsid w:val="004E082F"/>
    <w:rsid w:val="00546C72"/>
    <w:rsid w:val="00564761"/>
    <w:rsid w:val="00590101"/>
    <w:rsid w:val="005A4A88"/>
    <w:rsid w:val="005B02A1"/>
    <w:rsid w:val="005B6B1A"/>
    <w:rsid w:val="005B6D39"/>
    <w:rsid w:val="005E4764"/>
    <w:rsid w:val="006126C8"/>
    <w:rsid w:val="00616DD2"/>
    <w:rsid w:val="00632B14"/>
    <w:rsid w:val="00670F4B"/>
    <w:rsid w:val="00675CCB"/>
    <w:rsid w:val="006A6136"/>
    <w:rsid w:val="006C7108"/>
    <w:rsid w:val="006E51BB"/>
    <w:rsid w:val="006F0C4B"/>
    <w:rsid w:val="007213AF"/>
    <w:rsid w:val="00721930"/>
    <w:rsid w:val="0077440B"/>
    <w:rsid w:val="00792A65"/>
    <w:rsid w:val="007B3AF2"/>
    <w:rsid w:val="007D2123"/>
    <w:rsid w:val="00802AAB"/>
    <w:rsid w:val="00853319"/>
    <w:rsid w:val="008625F3"/>
    <w:rsid w:val="00877D3D"/>
    <w:rsid w:val="00881C3F"/>
    <w:rsid w:val="00890543"/>
    <w:rsid w:val="008F2EC4"/>
    <w:rsid w:val="009167F9"/>
    <w:rsid w:val="00922054"/>
    <w:rsid w:val="009265FE"/>
    <w:rsid w:val="009823C7"/>
    <w:rsid w:val="009C4FC7"/>
    <w:rsid w:val="009C6CDE"/>
    <w:rsid w:val="00A17FD7"/>
    <w:rsid w:val="00A25881"/>
    <w:rsid w:val="00A27734"/>
    <w:rsid w:val="00A42E6A"/>
    <w:rsid w:val="00A8005A"/>
    <w:rsid w:val="00A95BAD"/>
    <w:rsid w:val="00AA4086"/>
    <w:rsid w:val="00AC67FF"/>
    <w:rsid w:val="00AD5595"/>
    <w:rsid w:val="00B2301D"/>
    <w:rsid w:val="00B47218"/>
    <w:rsid w:val="00B63041"/>
    <w:rsid w:val="00B74719"/>
    <w:rsid w:val="00B91B1A"/>
    <w:rsid w:val="00BA5687"/>
    <w:rsid w:val="00BB27D7"/>
    <w:rsid w:val="00BD13A5"/>
    <w:rsid w:val="00BE69A3"/>
    <w:rsid w:val="00BF00DF"/>
    <w:rsid w:val="00C01935"/>
    <w:rsid w:val="00C27729"/>
    <w:rsid w:val="00C74BA0"/>
    <w:rsid w:val="00CA1031"/>
    <w:rsid w:val="00CB67D0"/>
    <w:rsid w:val="00CC0234"/>
    <w:rsid w:val="00CE0B06"/>
    <w:rsid w:val="00D14050"/>
    <w:rsid w:val="00D3356F"/>
    <w:rsid w:val="00D517C4"/>
    <w:rsid w:val="00D6134C"/>
    <w:rsid w:val="00D92D23"/>
    <w:rsid w:val="00DB216D"/>
    <w:rsid w:val="00DC4550"/>
    <w:rsid w:val="00E02741"/>
    <w:rsid w:val="00E04B9C"/>
    <w:rsid w:val="00E23DA9"/>
    <w:rsid w:val="00E27C8A"/>
    <w:rsid w:val="00E45F29"/>
    <w:rsid w:val="00E6282F"/>
    <w:rsid w:val="00E70A47"/>
    <w:rsid w:val="00EC660C"/>
    <w:rsid w:val="00ED577D"/>
    <w:rsid w:val="00EE3205"/>
    <w:rsid w:val="00EE6A7D"/>
    <w:rsid w:val="00EF4B89"/>
    <w:rsid w:val="00F22FAB"/>
    <w:rsid w:val="00F26F31"/>
    <w:rsid w:val="00F365FB"/>
    <w:rsid w:val="00F646AC"/>
    <w:rsid w:val="00F83FCB"/>
    <w:rsid w:val="00F95B5F"/>
    <w:rsid w:val="00FA1EBA"/>
    <w:rsid w:val="00FA6C38"/>
    <w:rsid w:val="0585222F"/>
    <w:rsid w:val="0BF37AC1"/>
    <w:rsid w:val="12AE5025"/>
    <w:rsid w:val="15356F2D"/>
    <w:rsid w:val="19603BFE"/>
    <w:rsid w:val="1B57703A"/>
    <w:rsid w:val="27087FD4"/>
    <w:rsid w:val="5CA705E3"/>
    <w:rsid w:val="65267353"/>
    <w:rsid w:val="69A7157D"/>
    <w:rsid w:val="7163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8F6680-833D-43DF-B08A-8656CA9C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Pr>
      <w:kern w:val="2"/>
      <w:sz w:val="18"/>
      <w:szCs w:val="18"/>
    </w:rPr>
  </w:style>
  <w:style w:type="character" w:customStyle="1" w:styleId="apple-converted-space">
    <w:name w:val="apple-converted-space"/>
  </w:style>
  <w:style w:type="character" w:styleId="a5">
    <w:name w:val="Hyperlink"/>
    <w:rPr>
      <w:color w:val="0000FF"/>
      <w:u w:val="single"/>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pPr>
      <w:tabs>
        <w:tab w:val="center" w:pos="4153"/>
        <w:tab w:val="right" w:pos="8306"/>
      </w:tabs>
      <w:snapToGrid w:val="0"/>
      <w:jc w:val="left"/>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bhrm.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bhrm.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1377</Characters>
  <Application>Microsoft Office Word</Application>
  <DocSecurity>0</DocSecurity>
  <PresentationFormat/>
  <Lines>11</Lines>
  <Paragraphs>3</Paragraphs>
  <Slides>0</Slides>
  <Notes>0</Notes>
  <HiddenSlides>0</HiddenSlides>
  <MMClips>0</MMClips>
  <ScaleCrop>false</ScaleCrop>
  <Manager/>
  <Company/>
  <LinksUpToDate>false</LinksUpToDate>
  <CharactersWithSpaces>1615</CharactersWithSpaces>
  <SharedDoc>false</SharedDoc>
  <HLinks>
    <vt:vector size="12" baseType="variant">
      <vt:variant>
        <vt:i4>5963787</vt:i4>
      </vt:variant>
      <vt:variant>
        <vt:i4>0</vt:i4>
      </vt:variant>
      <vt:variant>
        <vt:i4>0</vt:i4>
      </vt:variant>
      <vt:variant>
        <vt:i4>5</vt:i4>
      </vt:variant>
      <vt:variant>
        <vt:lpwstr>http://www.obhrm.net/</vt:lpwstr>
      </vt:variant>
      <vt:variant>
        <vt:lpwstr/>
      </vt:variant>
      <vt:variant>
        <vt:i4>5963787</vt:i4>
      </vt:variant>
      <vt:variant>
        <vt:i4>0</vt:i4>
      </vt:variant>
      <vt:variant>
        <vt:i4>0</vt:i4>
      </vt:variant>
      <vt:variant>
        <vt:i4>5</vt:i4>
      </vt:variant>
      <vt:variant>
        <vt:lpwstr>http://www.obhrm.net/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licp</dc:creator>
  <cp:keywords/>
  <dc:description/>
  <cp:lastModifiedBy>xiuyu Xu</cp:lastModifiedBy>
  <cp:revision>2</cp:revision>
  <dcterms:created xsi:type="dcterms:W3CDTF">2016-11-04T09:16:00Z</dcterms:created>
  <dcterms:modified xsi:type="dcterms:W3CDTF">2016-11-04T09:16:00Z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